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E6D2" w14:textId="19E790AB" w:rsidR="00D32C21" w:rsidRDefault="00D32C21">
      <w:pPr>
        <w:rPr>
          <w:b/>
          <w:bCs/>
        </w:rPr>
      </w:pPr>
      <w:r w:rsidRPr="005565D7">
        <w:rPr>
          <w:b/>
          <w:bCs/>
          <w:highlight w:val="yellow"/>
        </w:rPr>
        <w:t>Denne skabelon gælder kun de tilfælde, hvor moren/faren/begge forældre er begravet i gravstedet. Hvis andre</w:t>
      </w:r>
      <w:r w:rsidR="005565D7" w:rsidRPr="005565D7">
        <w:rPr>
          <w:b/>
          <w:bCs/>
          <w:highlight w:val="yellow"/>
        </w:rPr>
        <w:t xml:space="preserve"> afdøde </w:t>
      </w:r>
      <w:r w:rsidR="005565D7">
        <w:rPr>
          <w:b/>
          <w:bCs/>
          <w:highlight w:val="yellow"/>
        </w:rPr>
        <w:t xml:space="preserve">også </w:t>
      </w:r>
      <w:r w:rsidR="005565D7" w:rsidRPr="005565D7">
        <w:rPr>
          <w:b/>
          <w:bCs/>
          <w:highlight w:val="yellow"/>
        </w:rPr>
        <w:t>er begravet i gravstedet</w:t>
      </w:r>
      <w:r w:rsidR="005565D7">
        <w:rPr>
          <w:b/>
          <w:bCs/>
          <w:highlight w:val="yellow"/>
        </w:rPr>
        <w:t>,</w:t>
      </w:r>
      <w:r w:rsidR="005565D7" w:rsidRPr="005565D7">
        <w:rPr>
          <w:b/>
          <w:bCs/>
          <w:highlight w:val="yellow"/>
        </w:rPr>
        <w:t xml:space="preserve"> kan skabelonen derfor ikke anvendes.</w:t>
      </w:r>
    </w:p>
    <w:p w14:paraId="40ED17A8" w14:textId="5F86E945" w:rsidR="006F51E7" w:rsidRPr="005D759C" w:rsidRDefault="005D759C">
      <w:pPr>
        <w:rPr>
          <w:b/>
          <w:bCs/>
        </w:rPr>
      </w:pPr>
      <w:r w:rsidRPr="005D759C">
        <w:rPr>
          <w:b/>
          <w:bCs/>
        </w:rPr>
        <w:t>Brugsret til gravsted</w:t>
      </w:r>
    </w:p>
    <w:p w14:paraId="760CDAE9" w14:textId="749DCDFF" w:rsidR="005D759C" w:rsidRDefault="005D759C">
      <w:pPr>
        <w:rPr>
          <w:rFonts w:cstheme="minorHAnsi"/>
        </w:rPr>
      </w:pPr>
      <w:r>
        <w:t xml:space="preserve">Du har den </w:t>
      </w:r>
      <w:r>
        <w:rPr>
          <w:rFonts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henvendt dig med spørgsmål om, hvem der har brugsret til gravstedet, hvor </w:t>
      </w:r>
      <w:r w:rsidRPr="005D759C">
        <w:rPr>
          <w:rFonts w:cstheme="minorHAnsi"/>
          <w:highlight w:val="lightGray"/>
        </w:rPr>
        <w:t>din mor/far/dine forældre</w:t>
      </w:r>
      <w:r>
        <w:rPr>
          <w:rFonts w:cstheme="minorHAnsi"/>
        </w:rPr>
        <w:t xml:space="preserve"> er begravet efter, din </w:t>
      </w:r>
      <w:r w:rsidRPr="005D759C">
        <w:rPr>
          <w:rFonts w:cstheme="minorHAnsi"/>
          <w:highlight w:val="lightGray"/>
        </w:rPr>
        <w:t>mor/far</w:t>
      </w:r>
      <w:r>
        <w:rPr>
          <w:rFonts w:cstheme="minorHAnsi"/>
        </w:rPr>
        <w:t xml:space="preserve"> er afgået ved døden.</w:t>
      </w:r>
    </w:p>
    <w:p w14:paraId="3FB5D2B3" w14:textId="35F3F864" w:rsidR="005D759C" w:rsidRDefault="00D32C21">
      <w:pPr>
        <w:rPr>
          <w:rFonts w:cstheme="minorHAnsi"/>
        </w:rPr>
      </w:pPr>
      <w:r>
        <w:rPr>
          <w:rFonts w:cstheme="minorHAnsi"/>
          <w:highlight w:val="yellow"/>
        </w:rPr>
        <w:t>Det følgende</w:t>
      </w:r>
      <w:r w:rsidR="005D759C" w:rsidRPr="00D32C21">
        <w:rPr>
          <w:rFonts w:cstheme="minorHAnsi"/>
          <w:highlight w:val="yellow"/>
        </w:rPr>
        <w:t xml:space="preserve"> gælder den situation, hvor forældrene kun har fælles børn:</w:t>
      </w:r>
    </w:p>
    <w:p w14:paraId="0FC98DF8" w14:textId="0F5C2564" w:rsidR="005D759C" w:rsidRDefault="005D759C">
      <w:pPr>
        <w:rPr>
          <w:rFonts w:cstheme="minorHAnsi"/>
        </w:rPr>
      </w:pPr>
      <w:r>
        <w:rPr>
          <w:rFonts w:cstheme="minorHAnsi"/>
        </w:rPr>
        <w:t xml:space="preserve">Når afdøde havde en </w:t>
      </w:r>
      <w:r w:rsidR="00D32C21">
        <w:rPr>
          <w:rFonts w:cstheme="minorHAnsi"/>
        </w:rPr>
        <w:t>ægtefælle,</w:t>
      </w:r>
      <w:r>
        <w:rPr>
          <w:rFonts w:cstheme="minorHAnsi"/>
        </w:rPr>
        <w:t xml:space="preserve"> er det </w:t>
      </w:r>
      <w:r w:rsidR="005565D7">
        <w:rPr>
          <w:rFonts w:cstheme="minorHAnsi"/>
        </w:rPr>
        <w:t xml:space="preserve">den efterlevende </w:t>
      </w:r>
      <w:r>
        <w:rPr>
          <w:rFonts w:cstheme="minorHAnsi"/>
        </w:rPr>
        <w:t>ægtefælle, der har brugsretten til gravstedet.</w:t>
      </w:r>
      <w:r w:rsidR="00D32C21">
        <w:rPr>
          <w:rFonts w:cstheme="minorHAnsi"/>
        </w:rPr>
        <w:t xml:space="preserve"> Derfor havde din </w:t>
      </w:r>
      <w:r w:rsidR="00D32C21" w:rsidRPr="00D32C21">
        <w:rPr>
          <w:rFonts w:cstheme="minorHAnsi"/>
          <w:highlight w:val="lightGray"/>
        </w:rPr>
        <w:t>mor/far</w:t>
      </w:r>
      <w:r w:rsidR="00D32C21">
        <w:rPr>
          <w:rFonts w:cstheme="minorHAnsi"/>
        </w:rPr>
        <w:t xml:space="preserve"> brugsretten over din </w:t>
      </w:r>
      <w:r w:rsidR="00D32C21" w:rsidRPr="00D32C21">
        <w:rPr>
          <w:rFonts w:cstheme="minorHAnsi"/>
          <w:highlight w:val="lightGray"/>
        </w:rPr>
        <w:t>mors/fars</w:t>
      </w:r>
      <w:r w:rsidR="00D32C21">
        <w:rPr>
          <w:rFonts w:cstheme="minorHAnsi"/>
        </w:rPr>
        <w:t xml:space="preserve"> gravsted, da </w:t>
      </w:r>
      <w:r w:rsidR="00D32C21" w:rsidRPr="00D32C21">
        <w:rPr>
          <w:rFonts w:cstheme="minorHAnsi"/>
          <w:highlight w:val="lightGray"/>
        </w:rPr>
        <w:t>hun/han</w:t>
      </w:r>
      <w:r w:rsidR="00D32C21">
        <w:rPr>
          <w:rFonts w:cstheme="minorHAnsi"/>
        </w:rPr>
        <w:t xml:space="preserve"> stadig var i live.</w:t>
      </w:r>
    </w:p>
    <w:p w14:paraId="7A331377" w14:textId="6E39317D" w:rsidR="00D32C21" w:rsidRDefault="00D32C21">
      <w:pPr>
        <w:rPr>
          <w:color w:val="000000"/>
          <w:sz w:val="27"/>
          <w:szCs w:val="27"/>
        </w:rPr>
      </w:pPr>
      <w:r>
        <w:rPr>
          <w:rFonts w:cstheme="minorHAnsi"/>
        </w:rPr>
        <w:t xml:space="preserve">Efter din </w:t>
      </w:r>
      <w:r w:rsidRPr="00D32C21">
        <w:rPr>
          <w:rFonts w:cstheme="minorHAnsi"/>
          <w:highlight w:val="lightGray"/>
        </w:rPr>
        <w:t>mor/far</w:t>
      </w:r>
      <w:r>
        <w:rPr>
          <w:rFonts w:cstheme="minorHAnsi"/>
        </w:rPr>
        <w:t xml:space="preserve"> er afgået ved døden</w:t>
      </w:r>
      <w:r w:rsidR="007942D8">
        <w:rPr>
          <w:rFonts w:cstheme="minorHAnsi"/>
        </w:rPr>
        <w:t>,</w:t>
      </w:r>
      <w:r>
        <w:rPr>
          <w:rFonts w:cstheme="minorHAnsi"/>
        </w:rPr>
        <w:t xml:space="preserve"> er det dig og dine søskende, der får brugsretten over gravstedet i fællesskab.</w:t>
      </w:r>
      <w:r w:rsidRPr="00D32C21">
        <w:rPr>
          <w:color w:val="000000"/>
          <w:sz w:val="27"/>
          <w:szCs w:val="27"/>
        </w:rPr>
        <w:t xml:space="preserve"> </w:t>
      </w:r>
    </w:p>
    <w:p w14:paraId="17BE6DA8" w14:textId="0D8AEB99" w:rsidR="00D32C21" w:rsidRDefault="004511AB">
      <w:pPr>
        <w:rPr>
          <w:rFonts w:cstheme="minorHAnsi"/>
        </w:rPr>
      </w:pPr>
      <w:r>
        <w:rPr>
          <w:rFonts w:cstheme="minorHAnsi"/>
        </w:rPr>
        <w:t>Brugsret over et gravsted i fællesskab med andre</w:t>
      </w:r>
      <w:r w:rsidR="00D32C21">
        <w:rPr>
          <w:rFonts w:cstheme="minorHAnsi"/>
        </w:rPr>
        <w:t xml:space="preserve"> betyder blandt andet, at </w:t>
      </w:r>
      <w:r w:rsidR="00D32C21" w:rsidRPr="00D32C21">
        <w:rPr>
          <w:rFonts w:cstheme="minorHAnsi"/>
        </w:rPr>
        <w:t>væsentlige dispositioner over gravstedet</w:t>
      </w:r>
      <w:r w:rsidR="00D32C21">
        <w:rPr>
          <w:rFonts w:cstheme="minorHAnsi"/>
        </w:rPr>
        <w:t xml:space="preserve"> </w:t>
      </w:r>
      <w:r w:rsidR="00D32C21" w:rsidRPr="00D32C21">
        <w:rPr>
          <w:rFonts w:cstheme="minorHAnsi"/>
        </w:rPr>
        <w:t>kræve</w:t>
      </w:r>
      <w:r w:rsidR="00D32C21">
        <w:rPr>
          <w:rFonts w:cstheme="minorHAnsi"/>
        </w:rPr>
        <w:t>r</w:t>
      </w:r>
      <w:r w:rsidR="00D32C21" w:rsidRPr="00D32C21">
        <w:rPr>
          <w:rFonts w:cstheme="minorHAnsi"/>
        </w:rPr>
        <w:t xml:space="preserve"> </w:t>
      </w:r>
      <w:r w:rsidR="00D32C21">
        <w:rPr>
          <w:rFonts w:cstheme="minorHAnsi"/>
        </w:rPr>
        <w:t>e</w:t>
      </w:r>
      <w:r w:rsidR="00D32C21" w:rsidRPr="00D32C21">
        <w:rPr>
          <w:rFonts w:cstheme="minorHAnsi"/>
        </w:rPr>
        <w:t xml:space="preserve">nighed mellem </w:t>
      </w:r>
      <w:r w:rsidR="00D32C21">
        <w:rPr>
          <w:rFonts w:cstheme="minorHAnsi"/>
        </w:rPr>
        <w:t>jer. Væsentlige dispositioner kan fx være anbringelse, ændring eller fjernelse af gravsten og andre mindesmærker samt foretagelse af begravelser i gravstedet</w:t>
      </w:r>
      <w:r>
        <w:rPr>
          <w:rFonts w:cstheme="minorHAnsi"/>
        </w:rPr>
        <w:t>.</w:t>
      </w:r>
    </w:p>
    <w:p w14:paraId="5DDD067F" w14:textId="7910ECA6" w:rsidR="005D759C" w:rsidRDefault="00D32C21">
      <w:pPr>
        <w:rPr>
          <w:rFonts w:cstheme="minorHAnsi"/>
        </w:rPr>
      </w:pPr>
      <w:r w:rsidRPr="00D32C21">
        <w:rPr>
          <w:rFonts w:cstheme="minorHAnsi"/>
          <w:highlight w:val="yellow"/>
        </w:rPr>
        <w:t xml:space="preserve">Det følgende gælder den situation, hvor </w:t>
      </w:r>
      <w:r w:rsidR="005D759C" w:rsidRPr="00D32C21">
        <w:rPr>
          <w:rFonts w:cstheme="minorHAnsi"/>
          <w:highlight w:val="yellow"/>
        </w:rPr>
        <w:t>forældrene eller en af dem har andre børn end fælles børn</w:t>
      </w:r>
      <w:r w:rsidRPr="00D32C21">
        <w:rPr>
          <w:rFonts w:cstheme="minorHAnsi"/>
          <w:highlight w:val="yellow"/>
        </w:rPr>
        <w:t>:</w:t>
      </w:r>
    </w:p>
    <w:p w14:paraId="24E2151C" w14:textId="64E6F7C3" w:rsidR="005565D7" w:rsidRDefault="005565D7" w:rsidP="005565D7">
      <w:pPr>
        <w:rPr>
          <w:rFonts w:cstheme="minorHAnsi"/>
        </w:rPr>
      </w:pPr>
      <w:r>
        <w:rPr>
          <w:rFonts w:cstheme="minorHAnsi"/>
        </w:rPr>
        <w:t xml:space="preserve">Når afdøde havde en ægtefælle og børn fra et andet forhold, er det den efterlevende ægtefælle og disse ”særbørn”, der har brugsretten til gravstedet. Derfor havde din </w:t>
      </w:r>
      <w:r w:rsidRPr="00D32C21">
        <w:rPr>
          <w:rFonts w:cstheme="minorHAnsi"/>
          <w:highlight w:val="lightGray"/>
        </w:rPr>
        <w:t>mor/far</w:t>
      </w:r>
      <w:r>
        <w:rPr>
          <w:rFonts w:cstheme="minorHAnsi"/>
        </w:rPr>
        <w:t xml:space="preserve"> brugsretten over din </w:t>
      </w:r>
      <w:r w:rsidRPr="00D32C21">
        <w:rPr>
          <w:rFonts w:cstheme="minorHAnsi"/>
          <w:highlight w:val="lightGray"/>
        </w:rPr>
        <w:t>mors/fars</w:t>
      </w:r>
      <w:r>
        <w:rPr>
          <w:rFonts w:cstheme="minorHAnsi"/>
        </w:rPr>
        <w:t xml:space="preserve"> gravsted, da </w:t>
      </w:r>
      <w:r w:rsidRPr="00D32C21">
        <w:rPr>
          <w:rFonts w:cstheme="minorHAnsi"/>
          <w:highlight w:val="lightGray"/>
        </w:rPr>
        <w:t>hun/han</w:t>
      </w:r>
      <w:r>
        <w:rPr>
          <w:rFonts w:cstheme="minorHAnsi"/>
        </w:rPr>
        <w:t xml:space="preserve"> stadig var i live i fællesskab med disse særbørn</w:t>
      </w:r>
      <w:r w:rsidR="004511AB">
        <w:rPr>
          <w:rFonts w:cstheme="minorHAnsi"/>
        </w:rPr>
        <w:t>.</w:t>
      </w:r>
    </w:p>
    <w:p w14:paraId="10509F3A" w14:textId="232C81A5" w:rsidR="005565D7" w:rsidRDefault="005565D7" w:rsidP="005565D7">
      <w:pPr>
        <w:rPr>
          <w:color w:val="000000"/>
          <w:sz w:val="27"/>
          <w:szCs w:val="27"/>
        </w:rPr>
      </w:pPr>
      <w:r>
        <w:rPr>
          <w:rFonts w:cstheme="minorHAnsi"/>
        </w:rPr>
        <w:t xml:space="preserve">Efter din </w:t>
      </w:r>
      <w:r w:rsidRPr="00D32C21">
        <w:rPr>
          <w:rFonts w:cstheme="minorHAnsi"/>
          <w:highlight w:val="lightGray"/>
        </w:rPr>
        <w:t>mor/far</w:t>
      </w:r>
      <w:r>
        <w:rPr>
          <w:rFonts w:cstheme="minorHAnsi"/>
        </w:rPr>
        <w:t xml:space="preserve"> er afgået ved døden</w:t>
      </w:r>
      <w:r w:rsidR="007942D8">
        <w:rPr>
          <w:rFonts w:cstheme="minorHAnsi"/>
        </w:rPr>
        <w:t>,</w:t>
      </w:r>
      <w:r>
        <w:rPr>
          <w:rFonts w:cstheme="minorHAnsi"/>
        </w:rPr>
        <w:t xml:space="preserve"> er det dig og dine søskende, der får brugsretten over gravstedet i fællesskab med særbørnene.</w:t>
      </w:r>
    </w:p>
    <w:p w14:paraId="4A271236" w14:textId="77777777" w:rsidR="004511AB" w:rsidRDefault="004511AB" w:rsidP="004511AB">
      <w:pPr>
        <w:rPr>
          <w:rFonts w:cstheme="minorHAnsi"/>
        </w:rPr>
      </w:pPr>
      <w:r>
        <w:rPr>
          <w:rFonts w:cstheme="minorHAnsi"/>
        </w:rPr>
        <w:t xml:space="preserve">Brugsret over et gravsted i fællesskab med andre betyder blandt andet, at </w:t>
      </w:r>
      <w:r w:rsidRPr="00D32C21">
        <w:rPr>
          <w:rFonts w:cstheme="minorHAnsi"/>
        </w:rPr>
        <w:t>væsentlige dispositioner over gravstedet</w:t>
      </w:r>
      <w:r>
        <w:rPr>
          <w:rFonts w:cstheme="minorHAnsi"/>
        </w:rPr>
        <w:t xml:space="preserve"> </w:t>
      </w:r>
      <w:r w:rsidRPr="00D32C21">
        <w:rPr>
          <w:rFonts w:cstheme="minorHAnsi"/>
        </w:rPr>
        <w:t>kræve</w:t>
      </w:r>
      <w:r>
        <w:rPr>
          <w:rFonts w:cstheme="minorHAnsi"/>
        </w:rPr>
        <w:t>r</w:t>
      </w:r>
      <w:r w:rsidRPr="00D32C21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D32C21">
        <w:rPr>
          <w:rFonts w:cstheme="minorHAnsi"/>
        </w:rPr>
        <w:t xml:space="preserve">nighed mellem </w:t>
      </w:r>
      <w:r>
        <w:rPr>
          <w:rFonts w:cstheme="minorHAnsi"/>
        </w:rPr>
        <w:t>jer. Væsentlige dispositioner kan fx være anbringelse, ændring eller fjernelse af gravsten og andre mindesmærker samt foretagelse af begravelser i gravstedet.</w:t>
      </w:r>
    </w:p>
    <w:p w14:paraId="358478E3" w14:textId="15921EC9" w:rsidR="005565D7" w:rsidRDefault="005565D7" w:rsidP="005565D7">
      <w:pPr>
        <w:jc w:val="center"/>
        <w:rPr>
          <w:rFonts w:cstheme="minorHAnsi"/>
        </w:rPr>
      </w:pPr>
      <w:r>
        <w:rPr>
          <w:rFonts w:cstheme="minorHAnsi"/>
        </w:rPr>
        <w:t>****</w:t>
      </w:r>
    </w:p>
    <w:p w14:paraId="5E68CAB0" w14:textId="5A381B84" w:rsidR="005D759C" w:rsidRPr="005D759C" w:rsidRDefault="005D759C" w:rsidP="005D759C">
      <w:pPr>
        <w:rPr>
          <w:rFonts w:cstheme="minorHAnsi"/>
          <w:iCs/>
        </w:rPr>
      </w:pPr>
      <w:r w:rsidRPr="005D759C">
        <w:rPr>
          <w:rFonts w:cstheme="minorHAnsi"/>
        </w:rPr>
        <w:t xml:space="preserve">De relevante regler på området kan </w:t>
      </w:r>
      <w:r>
        <w:rPr>
          <w:rFonts w:cstheme="minorHAnsi"/>
        </w:rPr>
        <w:t>findes her:</w:t>
      </w:r>
    </w:p>
    <w:p w14:paraId="0E8E942E" w14:textId="5359AAD9" w:rsidR="005D759C" w:rsidRDefault="005D759C">
      <w:hyperlink r:id="rId4" w:history="1">
        <w:r>
          <w:rPr>
            <w:rStyle w:val="Hyperlink"/>
          </w:rPr>
          <w:t>Cirkulære om brugsret til gravsteder (retsinformation.dk)</w:t>
        </w:r>
      </w:hyperlink>
    </w:p>
    <w:p w14:paraId="31D168E6" w14:textId="37CD74BA" w:rsidR="005D759C" w:rsidRDefault="005565D7" w:rsidP="00FB56EF">
      <w:pPr>
        <w:rPr>
          <w:rFonts w:ascii="Verdana" w:hAnsi="Verdana" w:cs="Times New Roman"/>
          <w:sz w:val="18"/>
          <w:szCs w:val="18"/>
        </w:rPr>
      </w:pPr>
      <w:r>
        <w:t xml:space="preserve">Se eventuelt også GiasCentrets vejledning om brugsret til gravsteder, som du kan finde </w:t>
      </w:r>
      <w:r w:rsidR="00EE27B3">
        <w:t xml:space="preserve">i </w:t>
      </w:r>
      <w:proofErr w:type="spellStart"/>
      <w:r w:rsidR="00EE27B3">
        <w:t>GiasCentrets</w:t>
      </w:r>
      <w:proofErr w:type="spellEnd"/>
      <w:r w:rsidR="00EE27B3">
        <w:t xml:space="preserve"> vejledning </w:t>
      </w:r>
      <w:r>
        <w:t xml:space="preserve">på Folkekirkens Intranet: </w:t>
      </w:r>
      <w:hyperlink r:id="rId5" w:history="1">
        <w:r w:rsidR="00FB56EF" w:rsidRPr="00FB56EF">
          <w:rPr>
            <w:rStyle w:val="Hyperlink"/>
          </w:rPr>
          <w:t xml:space="preserve">Gravstedet - </w:t>
        </w:r>
        <w:proofErr w:type="spellStart"/>
        <w:r w:rsidR="00FB56EF" w:rsidRPr="00FB56EF">
          <w:rPr>
            <w:rStyle w:val="Hyperlink"/>
          </w:rPr>
          <w:t>GiasCentret</w:t>
        </w:r>
        <w:proofErr w:type="spellEnd"/>
        <w:r w:rsidR="00FB56EF" w:rsidRPr="00FB56EF">
          <w:rPr>
            <w:rStyle w:val="Hyperlink"/>
          </w:rPr>
          <w:t xml:space="preserve"> - Vejledninger - Site</w:t>
        </w:r>
      </w:hyperlink>
    </w:p>
    <w:p w14:paraId="55D1A1A9" w14:textId="31FC2984" w:rsidR="005D759C" w:rsidRPr="006B4023" w:rsidRDefault="005D759C" w:rsidP="005D759C">
      <w:pPr>
        <w:keepNext/>
        <w:keepLines/>
        <w:spacing w:after="0" w:line="240" w:lineRule="auto"/>
        <w:jc w:val="center"/>
        <w:rPr>
          <w:rFonts w:ascii="Verdana" w:hAnsi="Verdana" w:cstheme="majorBidi"/>
          <w:sz w:val="18"/>
          <w:szCs w:val="18"/>
        </w:rPr>
      </w:pPr>
      <w:r w:rsidRPr="006B4023">
        <w:rPr>
          <w:rFonts w:ascii="Verdana" w:hAnsi="Verdana" w:cs="Times New Roman"/>
          <w:sz w:val="18"/>
          <w:szCs w:val="18"/>
        </w:rPr>
        <w:t>Med venlig</w:t>
      </w:r>
      <w:r w:rsidRPr="006B4023">
        <w:rPr>
          <w:rFonts w:ascii="Verdana" w:hAnsi="Verdana" w:cstheme="majorBidi"/>
          <w:sz w:val="18"/>
          <w:szCs w:val="18"/>
        </w:rPr>
        <w:t xml:space="preserve"> hilsen</w:t>
      </w:r>
    </w:p>
    <w:p w14:paraId="6633C4AE" w14:textId="77777777" w:rsidR="005D759C" w:rsidRPr="006B4023" w:rsidRDefault="005D759C" w:rsidP="005D759C">
      <w:pPr>
        <w:keepNext/>
        <w:keepLines/>
        <w:spacing w:after="0" w:line="240" w:lineRule="auto"/>
        <w:jc w:val="center"/>
        <w:rPr>
          <w:rFonts w:ascii="Verdana" w:hAnsi="Verdana" w:cstheme="majorBidi"/>
          <w:sz w:val="18"/>
          <w:szCs w:val="18"/>
        </w:rPr>
      </w:pPr>
    </w:p>
    <w:p w14:paraId="6B0D43D0" w14:textId="77777777" w:rsidR="005D759C" w:rsidRPr="006B4023" w:rsidRDefault="005D759C" w:rsidP="005D759C">
      <w:pPr>
        <w:keepNext/>
        <w:keepLines/>
        <w:spacing w:after="0" w:line="240" w:lineRule="auto"/>
        <w:jc w:val="center"/>
        <w:rPr>
          <w:rFonts w:ascii="Verdana" w:hAnsi="Verdana" w:cstheme="majorBidi"/>
          <w:sz w:val="18"/>
          <w:szCs w:val="18"/>
        </w:rPr>
      </w:pPr>
      <w:r>
        <w:rPr>
          <w:rFonts w:ascii="Verdana" w:hAnsi="Verdana" w:cstheme="majorBidi"/>
          <w:sz w:val="18"/>
          <w:szCs w:val="18"/>
        </w:rPr>
        <w:t xml:space="preserve">Kirkegårdsbestyrelsen ved </w:t>
      </w:r>
      <w:r w:rsidRPr="00FC759D">
        <w:rPr>
          <w:rFonts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C759D">
        <w:rPr>
          <w:rFonts w:cstheme="minorHAnsi"/>
        </w:rPr>
        <w:instrText xml:space="preserve"> FORMTEXT </w:instrText>
      </w:r>
      <w:r w:rsidRPr="00FC759D">
        <w:rPr>
          <w:rFonts w:cstheme="minorHAnsi"/>
        </w:rPr>
      </w:r>
      <w:r w:rsidRPr="00FC759D">
        <w:rPr>
          <w:rFonts w:cstheme="minorHAnsi"/>
        </w:rPr>
        <w:fldChar w:fldCharType="separate"/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</w:rPr>
        <w:fldChar w:fldCharType="end"/>
      </w:r>
      <w:r>
        <w:rPr>
          <w:rFonts w:cstheme="minorHAnsi"/>
        </w:rPr>
        <w:t xml:space="preserve"> Kirkegård</w:t>
      </w:r>
    </w:p>
    <w:p w14:paraId="4365A53F" w14:textId="77777777" w:rsidR="005D759C" w:rsidRDefault="005D759C"/>
    <w:sectPr w:rsidR="005D75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9C"/>
    <w:rsid w:val="004511AB"/>
    <w:rsid w:val="004E3FC8"/>
    <w:rsid w:val="005565D7"/>
    <w:rsid w:val="005D759C"/>
    <w:rsid w:val="00694A8C"/>
    <w:rsid w:val="006F51E7"/>
    <w:rsid w:val="007942D8"/>
    <w:rsid w:val="00A37D8C"/>
    <w:rsid w:val="00D32C21"/>
    <w:rsid w:val="00D50C62"/>
    <w:rsid w:val="00E7432B"/>
    <w:rsid w:val="00EE27B3"/>
    <w:rsid w:val="00F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46C1"/>
  <w15:chartTrackingRefBased/>
  <w15:docId w15:val="{1A0AB06F-1CB4-4B7D-8861-4B2E09BB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D759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759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B5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lkekirkensintranet.dk/vejledninger/giascentret/gravstedet" TargetMode="External"/><Relationship Id="rId4" Type="http://schemas.openxmlformats.org/officeDocument/2006/relationships/hyperlink" Target="https://www.retsinformation.dk/eli/mt/1977/16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Sofie Hansen</dc:creator>
  <cp:keywords/>
  <dc:description/>
  <cp:lastModifiedBy>Trine Sofie Hansen</cp:lastModifiedBy>
  <cp:revision>2</cp:revision>
  <dcterms:created xsi:type="dcterms:W3CDTF">2025-07-16T09:42:00Z</dcterms:created>
  <dcterms:modified xsi:type="dcterms:W3CDTF">2025-07-16T09:42:00Z</dcterms:modified>
</cp:coreProperties>
</file>