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4A5B" w14:textId="77777777" w:rsidR="00F04420" w:rsidRDefault="00F04420"/>
    <w:p w14:paraId="60958FC4" w14:textId="1FB08B22" w:rsidR="00495BC4" w:rsidRPr="005D75F4" w:rsidRDefault="00BD26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F57B29" w:rsidRPr="005D75F4">
        <w:rPr>
          <w:b/>
          <w:bCs/>
          <w:sz w:val="28"/>
          <w:szCs w:val="28"/>
        </w:rPr>
        <w:t xml:space="preserve">ksistentielle vitaminer på </w:t>
      </w:r>
      <w:r w:rsidR="00495BC4" w:rsidRPr="005D75F4">
        <w:rPr>
          <w:b/>
          <w:bCs/>
          <w:sz w:val="28"/>
          <w:szCs w:val="28"/>
        </w:rPr>
        <w:t xml:space="preserve">Kirkernes </w:t>
      </w:r>
      <w:r w:rsidR="00A11D28">
        <w:rPr>
          <w:b/>
          <w:bCs/>
          <w:sz w:val="28"/>
          <w:szCs w:val="28"/>
        </w:rPr>
        <w:t>F</w:t>
      </w:r>
      <w:r w:rsidR="00495BC4" w:rsidRPr="005D75F4">
        <w:rPr>
          <w:b/>
          <w:bCs/>
          <w:sz w:val="28"/>
          <w:szCs w:val="28"/>
        </w:rPr>
        <w:t xml:space="preserve">olkemøde </w:t>
      </w:r>
      <w:r w:rsidR="003A7EF5" w:rsidRPr="005D75F4">
        <w:rPr>
          <w:b/>
          <w:bCs/>
          <w:sz w:val="28"/>
          <w:szCs w:val="28"/>
        </w:rPr>
        <w:t xml:space="preserve">i </w:t>
      </w:r>
      <w:r w:rsidR="00F57B29" w:rsidRPr="005D75F4">
        <w:rPr>
          <w:b/>
          <w:bCs/>
          <w:sz w:val="28"/>
          <w:szCs w:val="28"/>
        </w:rPr>
        <w:t>Silkeborg</w:t>
      </w:r>
    </w:p>
    <w:p w14:paraId="638F5416" w14:textId="2855C1A7" w:rsidR="00F04420" w:rsidRDefault="004D1F32">
      <w:r>
        <w:t>Forestil dig</w:t>
      </w:r>
      <w:r w:rsidR="00F04420">
        <w:t xml:space="preserve"> alle mulige og umulige eksistentielle perspektiver på tilværelsen i form af koncerter, foredrag, debatter og gudstjenester i fællesskab med andre. Kan du det, har du et godt billede af, hvad kirkernes folkemøde </w:t>
      </w:r>
      <w:r w:rsidR="00520B9E">
        <w:t>er.</w:t>
      </w:r>
    </w:p>
    <w:p w14:paraId="787552F8" w14:textId="0B7FC18F" w:rsidR="00F04420" w:rsidRDefault="00F239A6">
      <w:r>
        <w:t xml:space="preserve">Kirkenes </w:t>
      </w:r>
      <w:r w:rsidR="001F48A1">
        <w:t>f</w:t>
      </w:r>
      <w:r>
        <w:t xml:space="preserve">olkemøde </w:t>
      </w:r>
      <w:r w:rsidR="00A3274A">
        <w:t xml:space="preserve">kaldes også for </w:t>
      </w:r>
      <w:r w:rsidR="00F04420">
        <w:t>Himmelske Dage</w:t>
      </w:r>
      <w:r w:rsidR="00A3274A">
        <w:t xml:space="preserve">, og finder sted i </w:t>
      </w:r>
      <w:r w:rsidR="00F04420">
        <w:t>Kristi Himmelfartsdagene 29. maj til 1. juni</w:t>
      </w:r>
      <w:r w:rsidR="007433B4">
        <w:t xml:space="preserve"> 2025</w:t>
      </w:r>
      <w:r w:rsidR="00520B9E">
        <w:t xml:space="preserve"> i Silkeborg</w:t>
      </w:r>
      <w:r w:rsidR="00F04420">
        <w:t xml:space="preserve">. Folkekirken og andre kirkesamfund i </w:t>
      </w:r>
      <w:r w:rsidR="00656ED6">
        <w:t xml:space="preserve">Danmark </w:t>
      </w:r>
      <w:r w:rsidR="00F04420">
        <w:t xml:space="preserve">arrangerer </w:t>
      </w:r>
      <w:r w:rsidR="00CE0F91">
        <w:t xml:space="preserve">sammen </w:t>
      </w:r>
      <w:r w:rsidR="00F04420">
        <w:t>henved 240 arrangementer og gudstjenester, fordi kirke også er fællesskab udover sognegrænser og forskelligheder.</w:t>
      </w:r>
      <w:r w:rsidR="00495BC4">
        <w:t xml:space="preserve">  </w:t>
      </w:r>
    </w:p>
    <w:p w14:paraId="50D4F114" w14:textId="6D2ED49E" w:rsidR="000468DC" w:rsidRDefault="00E31BDA" w:rsidP="000468DC">
      <w:r>
        <w:t>Kirkernes folkemøde</w:t>
      </w:r>
      <w:r w:rsidR="000468DC">
        <w:t xml:space="preserve"> </w:t>
      </w:r>
      <w:r w:rsidR="000468DC" w:rsidRPr="00703405">
        <w:t>løfter blikket mod skaberværket, mod medmennesket og mod Gud for at understrege, at vi mennesker aldrig står alene, men altid står i relation til verden omkring os, til menneskene omkring os</w:t>
      </w:r>
      <w:r w:rsidR="00ED610B">
        <w:t>.</w:t>
      </w:r>
    </w:p>
    <w:p w14:paraId="02A057B5" w14:textId="359FA930" w:rsidR="005D1AE4" w:rsidRDefault="00874D73" w:rsidP="000468DC">
      <w:r w:rsidRPr="00874D73">
        <w:rPr>
          <w:b/>
          <w:bCs/>
        </w:rPr>
        <w:t>Løfter blikket</w:t>
      </w:r>
      <w:r>
        <w:br/>
      </w:r>
      <w:r w:rsidR="005D1AE4">
        <w:t xml:space="preserve">Formand for lokalkomiteen for Himmelske Dage, Jacob Duevang </w:t>
      </w:r>
      <w:r w:rsidR="006141BA">
        <w:t xml:space="preserve">Krogh </w:t>
      </w:r>
      <w:r w:rsidR="00981AE8">
        <w:t>Rasmussen,</w:t>
      </w:r>
      <w:r w:rsidR="003D7AF5">
        <w:t xml:space="preserve"> er overbevist om</w:t>
      </w:r>
      <w:r w:rsidR="00981AE8">
        <w:t>,</w:t>
      </w:r>
      <w:r w:rsidR="003D7AF5">
        <w:t xml:space="preserve"> </w:t>
      </w:r>
      <w:r w:rsidR="003E1BE9">
        <w:t>at sloganet for</w:t>
      </w:r>
      <w:r w:rsidR="003D7AF5">
        <w:t xml:space="preserve"> kirkernes folkemøde</w:t>
      </w:r>
      <w:r w:rsidR="003E1BE9">
        <w:t>, ”løfter blikket”, giver god mening</w:t>
      </w:r>
      <w:r w:rsidR="00E83A5A">
        <w:t>, fordi</w:t>
      </w:r>
      <w:r w:rsidR="00A7029F">
        <w:t xml:space="preserve"> det</w:t>
      </w:r>
      <w:r w:rsidR="00E83A5A">
        <w:t xml:space="preserve"> peger ud over</w:t>
      </w:r>
      <w:r w:rsidR="00A7029F">
        <w:t xml:space="preserve"> egen næsetip. </w:t>
      </w:r>
    </w:p>
    <w:p w14:paraId="701B967C" w14:textId="40C584C7" w:rsidR="00A7029F" w:rsidRDefault="00A7029F" w:rsidP="000468DC">
      <w:r>
        <w:t>”</w:t>
      </w:r>
      <w:r w:rsidRPr="00A7029F">
        <w:t xml:space="preserve">Her skaber </w:t>
      </w:r>
      <w:r w:rsidR="00415E71">
        <w:t xml:space="preserve">kirkerne </w:t>
      </w:r>
      <w:r w:rsidRPr="00A7029F">
        <w:t>noget sammen, trods vores forskellighed</w:t>
      </w:r>
      <w:r w:rsidR="00415E71">
        <w:t>,</w:t>
      </w:r>
      <w:r w:rsidRPr="00A7029F">
        <w:t xml:space="preserve"> og peger ud over os selv, gennem de mange events, debatter, koncerter og gudstjenester. Vi får noget med os videre til eftertanke og inspiration, udover en masse gode oplevelser og fællesskab.</w:t>
      </w:r>
      <w:r>
        <w:t>”</w:t>
      </w:r>
    </w:p>
    <w:p w14:paraId="7D7FD49B" w14:textId="058D6B7D" w:rsidR="00495BC4" w:rsidRDefault="0004534E">
      <w:r>
        <w:t xml:space="preserve">De fire </w:t>
      </w:r>
      <w:r w:rsidR="00E26EE4">
        <w:t>himmelske dage</w:t>
      </w:r>
      <w:r w:rsidR="00495BC4">
        <w:t xml:space="preserve"> </w:t>
      </w:r>
      <w:r w:rsidR="00520B9E">
        <w:t>begynder</w:t>
      </w:r>
      <w:r w:rsidR="00495BC4">
        <w:t xml:space="preserve"> </w:t>
      </w:r>
      <w:r w:rsidR="008B08A7">
        <w:t xml:space="preserve">torsdag </w:t>
      </w:r>
      <w:r w:rsidR="00495BC4">
        <w:t xml:space="preserve">med en </w:t>
      </w:r>
      <w:r w:rsidR="00225E78">
        <w:t>stor</w:t>
      </w:r>
      <w:r w:rsidR="00495BC4">
        <w:t xml:space="preserve"> gudstjeneste på torvet i Silkeborg, hvor arrangørerne forventer op til 2000 deltagere. Torvet overdækkes, så</w:t>
      </w:r>
      <w:r w:rsidR="00EF427D">
        <w:t xml:space="preserve"> alle </w:t>
      </w:r>
      <w:r w:rsidR="00495BC4">
        <w:t>stå</w:t>
      </w:r>
      <w:r w:rsidR="00EF427D">
        <w:t>r</w:t>
      </w:r>
      <w:r w:rsidR="00495BC4">
        <w:t xml:space="preserve"> i tørvejr, hvis forårsvejret viser sig fra den våde side. </w:t>
      </w:r>
    </w:p>
    <w:p w14:paraId="1E659696" w14:textId="1BCA9FAF" w:rsidR="00495BC4" w:rsidRDefault="00495BC4">
      <w:r>
        <w:t xml:space="preserve">Derefter går det slag og slag med arrangementer, som du på forhånd kan udvælge hjemmefra i det omfattende program på hjemmesiden </w:t>
      </w:r>
      <w:r w:rsidRPr="00495BC4">
        <w:t>www.himmelskedage.dk</w:t>
      </w:r>
      <w:r w:rsidR="00944ACD">
        <w:t>/program</w:t>
      </w:r>
      <w:r>
        <w:t xml:space="preserve"> </w:t>
      </w:r>
    </w:p>
    <w:p w14:paraId="5339A6AF" w14:textId="1DFF3E87" w:rsidR="008B08A7" w:rsidRDefault="003B76CA">
      <w:r>
        <w:rPr>
          <w:b/>
          <w:bCs/>
        </w:rPr>
        <w:t>Å</w:t>
      </w:r>
      <w:r w:rsidRPr="003B76CA">
        <w:rPr>
          <w:b/>
          <w:bCs/>
        </w:rPr>
        <w:t>bner blikket</w:t>
      </w:r>
      <w:r w:rsidR="004D6EB9">
        <w:br/>
      </w:r>
      <w:r w:rsidR="008B08A7">
        <w:t xml:space="preserve">Du kan komme alene eller sammen med andre fra dit sogn, eller måske endda arrangere en sognetur med bus for hele sognet? </w:t>
      </w:r>
    </w:p>
    <w:p w14:paraId="3F70FDA6" w14:textId="2FD8E0D0" w:rsidR="007E5345" w:rsidRDefault="008B08A7">
      <w:r>
        <w:t>Hvem vil ikke gerne høre præst Sørine Gotfredsen og højskolelærer Christian Hjortkjær i samtale? Politisk bibeltime med partileder Pia Olsen Dyhr</w:t>
      </w:r>
      <w:r w:rsidR="003A7EF5">
        <w:t xml:space="preserve"> (SF), Mona Juul (K), Martin Lidegaard (R) eller Morten Messerschmidt (DF)</w:t>
      </w:r>
      <w:r>
        <w:t xml:space="preserve">? </w:t>
      </w:r>
      <w:r w:rsidR="003A7EF5">
        <w:t>Eller hvad med Sigurd Barret</w:t>
      </w:r>
      <w:r w:rsidR="007B3057">
        <w:t>t</w:t>
      </w:r>
      <w:r w:rsidR="003A7EF5">
        <w:t xml:space="preserve">s bibelhistorier? </w:t>
      </w:r>
      <w:r w:rsidR="00287459">
        <w:t xml:space="preserve">Eller </w:t>
      </w:r>
      <w:r w:rsidR="00557488">
        <w:t>Iben Marie Zeuthen: ”Fra fordom til tvivl</w:t>
      </w:r>
      <w:r w:rsidR="007B6F04">
        <w:t>?</w:t>
      </w:r>
      <w:r w:rsidR="00557488">
        <w:t>”</w:t>
      </w:r>
    </w:p>
    <w:p w14:paraId="30712D95" w14:textId="02902137" w:rsidR="007E5345" w:rsidRDefault="000972D7">
      <w:r>
        <w:t>Og forestil dig at</w:t>
      </w:r>
      <w:r w:rsidR="008B08A7">
        <w:t xml:space="preserve"> mærke suset ved en gospelgudstjeneste, fordybelsen ved en fredsgudstjeneste eller </w:t>
      </w:r>
      <w:r w:rsidR="007E5345">
        <w:t xml:space="preserve">energien ved en dansegudstjeneste? Er du til mere velkendte </w:t>
      </w:r>
      <w:r w:rsidR="007E5345">
        <w:lastRenderedPageBreak/>
        <w:t>gudstjenesteformer, er der også mangfoldige muligheder for det. De forskellige kirkesamfund arrangerer gudstjenester med hver deres særkende.</w:t>
      </w:r>
      <w:r w:rsidR="007B3057">
        <w:t xml:space="preserve"> </w:t>
      </w:r>
    </w:p>
    <w:p w14:paraId="2C56CF9D" w14:textId="042EBC26" w:rsidR="007E5345" w:rsidRDefault="004E53B9">
      <w:r>
        <w:t xml:space="preserve">Søndag </w:t>
      </w:r>
      <w:r w:rsidR="008E3605">
        <w:t>runde</w:t>
      </w:r>
      <w:r w:rsidR="004E56BF">
        <w:t>s</w:t>
      </w:r>
      <w:r w:rsidR="008E3605">
        <w:t xml:space="preserve"> de himmelske dage af med en fælles gudstjeneste</w:t>
      </w:r>
      <w:r w:rsidR="00DA6CAA">
        <w:t xml:space="preserve">, som sætter punktum for </w:t>
      </w:r>
      <w:r w:rsidR="00047971">
        <w:t>samvær</w:t>
      </w:r>
      <w:r w:rsidR="00352EE4">
        <w:t xml:space="preserve"> og</w:t>
      </w:r>
      <w:r w:rsidR="00400385">
        <w:t xml:space="preserve"> oplevelser </w:t>
      </w:r>
      <w:r w:rsidR="00047971">
        <w:t>om kirke, liv, fællesskab</w:t>
      </w:r>
      <w:r w:rsidR="00511E63">
        <w:t>, ansvar, frihed, muligheder</w:t>
      </w:r>
      <w:r w:rsidR="001E7BEC">
        <w:t xml:space="preserve">. </w:t>
      </w:r>
    </w:p>
    <w:p w14:paraId="2F5E767A" w14:textId="0A11974B" w:rsidR="00F04420" w:rsidRDefault="008B08A7">
      <w:r>
        <w:t xml:space="preserve"> </w:t>
      </w:r>
    </w:p>
    <w:p w14:paraId="30C762F3" w14:textId="0F162197" w:rsidR="004D1F32" w:rsidRDefault="004D1F32"/>
    <w:sectPr w:rsidR="004D1F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32"/>
    <w:rsid w:val="0004534E"/>
    <w:rsid w:val="000468DC"/>
    <w:rsid w:val="00047971"/>
    <w:rsid w:val="000972D7"/>
    <w:rsid w:val="000C5BE9"/>
    <w:rsid w:val="00167582"/>
    <w:rsid w:val="001B2D41"/>
    <w:rsid w:val="001E7BEC"/>
    <w:rsid w:val="001F48A1"/>
    <w:rsid w:val="00225E78"/>
    <w:rsid w:val="00287459"/>
    <w:rsid w:val="00307270"/>
    <w:rsid w:val="00352EE4"/>
    <w:rsid w:val="003A7EF5"/>
    <w:rsid w:val="003B76CA"/>
    <w:rsid w:val="003D7AF5"/>
    <w:rsid w:val="003E1BE9"/>
    <w:rsid w:val="00400385"/>
    <w:rsid w:val="00410063"/>
    <w:rsid w:val="00415B19"/>
    <w:rsid w:val="00415E71"/>
    <w:rsid w:val="004848F0"/>
    <w:rsid w:val="00495BC4"/>
    <w:rsid w:val="004B0EE5"/>
    <w:rsid w:val="004B620D"/>
    <w:rsid w:val="004D1F32"/>
    <w:rsid w:val="004D6EB9"/>
    <w:rsid w:val="004E53B9"/>
    <w:rsid w:val="004E56BF"/>
    <w:rsid w:val="00511E63"/>
    <w:rsid w:val="00520B9E"/>
    <w:rsid w:val="00557488"/>
    <w:rsid w:val="005952C3"/>
    <w:rsid w:val="005D1AE4"/>
    <w:rsid w:val="005D2224"/>
    <w:rsid w:val="005D75F4"/>
    <w:rsid w:val="005F0429"/>
    <w:rsid w:val="005F1FC8"/>
    <w:rsid w:val="00604D3C"/>
    <w:rsid w:val="00613A23"/>
    <w:rsid w:val="006141BA"/>
    <w:rsid w:val="006500B8"/>
    <w:rsid w:val="00656ED6"/>
    <w:rsid w:val="00672741"/>
    <w:rsid w:val="00703405"/>
    <w:rsid w:val="00706974"/>
    <w:rsid w:val="00730000"/>
    <w:rsid w:val="007433B4"/>
    <w:rsid w:val="007B3057"/>
    <w:rsid w:val="007B6F04"/>
    <w:rsid w:val="007E5345"/>
    <w:rsid w:val="00873193"/>
    <w:rsid w:val="00874D73"/>
    <w:rsid w:val="008B08A7"/>
    <w:rsid w:val="008E3605"/>
    <w:rsid w:val="00925CCA"/>
    <w:rsid w:val="009372A1"/>
    <w:rsid w:val="00944ACD"/>
    <w:rsid w:val="00981AE8"/>
    <w:rsid w:val="00984BC3"/>
    <w:rsid w:val="00A11425"/>
    <w:rsid w:val="00A11D28"/>
    <w:rsid w:val="00A3274A"/>
    <w:rsid w:val="00A33970"/>
    <w:rsid w:val="00A7029F"/>
    <w:rsid w:val="00A91143"/>
    <w:rsid w:val="00AA0A0B"/>
    <w:rsid w:val="00BD2648"/>
    <w:rsid w:val="00C1626F"/>
    <w:rsid w:val="00C176DA"/>
    <w:rsid w:val="00C612C3"/>
    <w:rsid w:val="00C719AF"/>
    <w:rsid w:val="00CC1ECB"/>
    <w:rsid w:val="00CD0117"/>
    <w:rsid w:val="00CE0F91"/>
    <w:rsid w:val="00D25DCE"/>
    <w:rsid w:val="00D74625"/>
    <w:rsid w:val="00D83B49"/>
    <w:rsid w:val="00DA6CAA"/>
    <w:rsid w:val="00E26EE4"/>
    <w:rsid w:val="00E31BDA"/>
    <w:rsid w:val="00E51AE0"/>
    <w:rsid w:val="00E83A5A"/>
    <w:rsid w:val="00ED610B"/>
    <w:rsid w:val="00EF427D"/>
    <w:rsid w:val="00F04420"/>
    <w:rsid w:val="00F239A6"/>
    <w:rsid w:val="00F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1B9"/>
  <w15:chartTrackingRefBased/>
  <w15:docId w15:val="{0690628B-DA22-4B27-BB04-640F9F8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1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1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1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1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1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1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1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1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1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1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1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1F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1F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1F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1F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1F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1F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1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1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1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1F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1F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1F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1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1F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1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95BC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Høeg</dc:creator>
  <cp:keywords/>
  <dc:description/>
  <cp:lastModifiedBy>Birgitte Quorning</cp:lastModifiedBy>
  <cp:revision>2</cp:revision>
  <cp:lastPrinted>2025-01-20T09:59:00Z</cp:lastPrinted>
  <dcterms:created xsi:type="dcterms:W3CDTF">2025-01-20T10:35:00Z</dcterms:created>
  <dcterms:modified xsi:type="dcterms:W3CDTF">2025-01-20T10:35:00Z</dcterms:modified>
</cp:coreProperties>
</file>