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246F" w14:textId="77777777" w:rsidR="001861FB" w:rsidRPr="00356405" w:rsidRDefault="001861FB" w:rsidP="005B7740">
      <w:pPr>
        <w:keepNext/>
        <w:keepLines/>
        <w:spacing w:after="0" w:line="240" w:lineRule="auto"/>
        <w:rPr>
          <w:rFonts w:ascii="Verdana" w:hAnsi="Verdana" w:cstheme="majorBidi"/>
          <w:b/>
          <w:bCs/>
          <w:sz w:val="18"/>
          <w:szCs w:val="18"/>
        </w:rPr>
      </w:pPr>
    </w:p>
    <w:p w14:paraId="2BCBA957" w14:textId="34AFB626" w:rsidR="001861FB" w:rsidRPr="00356405" w:rsidRDefault="001861FB" w:rsidP="005B7740">
      <w:pPr>
        <w:keepNext/>
        <w:keepLines/>
        <w:spacing w:after="0" w:line="240" w:lineRule="auto"/>
        <w:jc w:val="both"/>
        <w:rPr>
          <w:rFonts w:ascii="Verdana" w:hAnsi="Verdana" w:cstheme="majorBidi"/>
          <w:b/>
          <w:bCs/>
          <w:sz w:val="18"/>
          <w:szCs w:val="18"/>
        </w:rPr>
      </w:pPr>
      <w:r>
        <w:rPr>
          <w:rFonts w:ascii="Verdana" w:hAnsi="Verdana" w:cstheme="majorBidi"/>
          <w:b/>
          <w:bCs/>
          <w:sz w:val="18"/>
          <w:szCs w:val="18"/>
        </w:rPr>
        <w:t>Opbevaring af urne i hjemmet</w:t>
      </w:r>
    </w:p>
    <w:p w14:paraId="3F2C417A" w14:textId="77777777" w:rsidR="001861FB" w:rsidRPr="00356405" w:rsidRDefault="001861FB" w:rsidP="005B7740">
      <w:pPr>
        <w:keepNext/>
        <w:keepLines/>
        <w:spacing w:after="0" w:line="240" w:lineRule="auto"/>
        <w:jc w:val="both"/>
        <w:rPr>
          <w:rFonts w:ascii="Verdana" w:hAnsi="Verdana" w:cstheme="majorBidi"/>
          <w:sz w:val="18"/>
          <w:szCs w:val="18"/>
        </w:rPr>
      </w:pPr>
    </w:p>
    <w:p w14:paraId="12E73D47" w14:textId="337407AC" w:rsidR="001861FB" w:rsidRDefault="001861FB" w:rsidP="001861FB">
      <w:pPr>
        <w:spacing w:after="0" w:line="240" w:lineRule="auto"/>
        <w:jc w:val="both"/>
        <w:rPr>
          <w:rFonts w:cstheme="minorHAnsi"/>
        </w:rPr>
      </w:pPr>
      <w:r>
        <w:rPr>
          <w:rFonts w:ascii="Verdana" w:hAnsi="Verdana" w:cs="Times New Roman"/>
          <w:sz w:val="18"/>
          <w:szCs w:val="18"/>
        </w:rPr>
        <w:t xml:space="preserve">Du har den </w:t>
      </w:r>
      <w:r w:rsidRPr="00FC759D">
        <w:rPr>
          <w:rFonts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C759D">
        <w:rPr>
          <w:rFonts w:cstheme="minorHAnsi"/>
        </w:rPr>
        <w:instrText xml:space="preserve"> FORMTEXT </w:instrText>
      </w:r>
      <w:r w:rsidRPr="00FC759D">
        <w:rPr>
          <w:rFonts w:cstheme="minorHAnsi"/>
        </w:rPr>
      </w:r>
      <w:r w:rsidRPr="00FC759D">
        <w:rPr>
          <w:rFonts w:cstheme="minorHAnsi"/>
        </w:rPr>
        <w:fldChar w:fldCharType="separate"/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</w:rPr>
        <w:fldChar w:fldCharType="end"/>
      </w:r>
      <w:r>
        <w:rPr>
          <w:rFonts w:cstheme="minorHAnsi"/>
        </w:rPr>
        <w:t xml:space="preserve"> henvendt dig med spørgsmål om muligheden for at opbevare urnen med din afdøde </w:t>
      </w:r>
      <w:r w:rsidRPr="001861FB">
        <w:rPr>
          <w:rFonts w:cstheme="minorHAnsi"/>
          <w:highlight w:val="lightGray"/>
        </w:rPr>
        <w:t>fars/mors/datters/søns</w:t>
      </w:r>
      <w:r>
        <w:rPr>
          <w:rFonts w:cstheme="minorHAnsi"/>
        </w:rPr>
        <w:t xml:space="preserve"> aske i dit eget hjem.</w:t>
      </w:r>
    </w:p>
    <w:p w14:paraId="1D17B927" w14:textId="77777777" w:rsidR="001861FB" w:rsidRDefault="001861FB" w:rsidP="001861FB">
      <w:pPr>
        <w:spacing w:after="0" w:line="240" w:lineRule="auto"/>
        <w:jc w:val="both"/>
        <w:rPr>
          <w:rFonts w:cstheme="minorHAnsi"/>
        </w:rPr>
      </w:pPr>
    </w:p>
    <w:p w14:paraId="6011432C" w14:textId="4E6932D3" w:rsidR="001861FB" w:rsidRDefault="001861FB" w:rsidP="001861F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</w:t>
      </w:r>
      <w:r w:rsidR="00CE7BD9">
        <w:rPr>
          <w:rFonts w:cstheme="minorHAnsi"/>
        </w:rPr>
        <w:t>t er ikke tilladt at opbevare en urne med aske fra en afdød person i sit eget hjem.</w:t>
      </w:r>
    </w:p>
    <w:p w14:paraId="1E5159A9" w14:textId="77777777" w:rsidR="00CE7BD9" w:rsidRDefault="00CE7BD9" w:rsidP="001861FB">
      <w:pPr>
        <w:spacing w:after="0" w:line="240" w:lineRule="auto"/>
        <w:jc w:val="both"/>
        <w:rPr>
          <w:rFonts w:cstheme="minorHAnsi"/>
        </w:rPr>
      </w:pPr>
    </w:p>
    <w:p w14:paraId="12C98AF5" w14:textId="46BF70FE" w:rsidR="001861FB" w:rsidRDefault="00CE7BD9" w:rsidP="001861F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cstheme="minorHAnsi"/>
        </w:rPr>
        <w:t xml:space="preserve">Efter reglerne i begravelsesloven skal </w:t>
      </w:r>
      <w:r w:rsidR="001861FB">
        <w:rPr>
          <w:rFonts w:ascii="Verdana" w:hAnsi="Verdana" w:cs="Times New Roman"/>
          <w:sz w:val="18"/>
          <w:szCs w:val="18"/>
        </w:rPr>
        <w:t xml:space="preserve">aske </w:t>
      </w:r>
      <w:r w:rsidR="001861FB" w:rsidRPr="006B4023">
        <w:rPr>
          <w:rFonts w:ascii="Verdana" w:hAnsi="Verdana" w:cs="Times New Roman"/>
          <w:sz w:val="18"/>
          <w:szCs w:val="18"/>
        </w:rPr>
        <w:t xml:space="preserve">nedsættes på folkekirkens kirkegårde eller andre gravpladser godkendt af kirkeministeren. </w:t>
      </w:r>
    </w:p>
    <w:p w14:paraId="7B8AB061" w14:textId="77777777" w:rsidR="00CE7BD9" w:rsidRDefault="00CE7BD9" w:rsidP="001861F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5216860E" w14:textId="29B85C48" w:rsidR="001861FB" w:rsidRPr="00CE7BD9" w:rsidRDefault="00CE7BD9" w:rsidP="001861FB">
      <w:pPr>
        <w:spacing w:after="0" w:line="240" w:lineRule="auto"/>
        <w:jc w:val="both"/>
        <w:rPr>
          <w:rFonts w:cstheme="minorHAnsi"/>
        </w:rPr>
      </w:pPr>
      <w:r>
        <w:rPr>
          <w:rFonts w:ascii="Verdana" w:hAnsi="Verdana" w:cs="Times New Roman"/>
          <w:sz w:val="18"/>
          <w:szCs w:val="18"/>
        </w:rPr>
        <w:t>Det er også muligt at sprede asken over åbent hav,</w:t>
      </w:r>
      <w:r w:rsidR="001861FB" w:rsidRPr="006B4023">
        <w:rPr>
          <w:rFonts w:ascii="Verdana" w:hAnsi="Verdana" w:cs="Times New Roman"/>
          <w:sz w:val="18"/>
          <w:szCs w:val="18"/>
        </w:rPr>
        <w:t xml:space="preserve"> hvis afdøde skriftligt har ønsket dette. Kravet om skriftlighed kan fraviges, når det er utvivlsomt, at det var afdødes ønske, at asken skulle spredes over åbent hav. </w:t>
      </w:r>
      <w:r>
        <w:rPr>
          <w:rFonts w:ascii="Verdana" w:hAnsi="Verdana" w:cs="Times New Roman"/>
          <w:sz w:val="18"/>
          <w:szCs w:val="18"/>
        </w:rPr>
        <w:t>Det er begravelsesmyndigheden (sognepræsten), der kan træffe afgørelse om, om kravet om skriftlighed kan fraviges.</w:t>
      </w:r>
    </w:p>
    <w:p w14:paraId="4521A2A6" w14:textId="77777777" w:rsidR="001861FB" w:rsidRPr="006B4023" w:rsidRDefault="001861FB" w:rsidP="001861F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66992CC" w14:textId="3B9F277B" w:rsidR="001861FB" w:rsidRDefault="00CE7BD9" w:rsidP="001861F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Endelig kan </w:t>
      </w:r>
      <w:r w:rsidR="001861FB">
        <w:rPr>
          <w:rFonts w:ascii="Verdana" w:hAnsi="Verdana" w:cs="Times New Roman"/>
          <w:sz w:val="18"/>
          <w:szCs w:val="18"/>
        </w:rPr>
        <w:t>biskoppen</w:t>
      </w:r>
      <w:r w:rsidR="001861FB" w:rsidRPr="006B4023">
        <w:rPr>
          <w:rFonts w:ascii="Verdana" w:hAnsi="Verdana" w:cs="Times New Roman"/>
          <w:sz w:val="18"/>
          <w:szCs w:val="18"/>
        </w:rPr>
        <w:t xml:space="preserve"> tillade, at </w:t>
      </w:r>
      <w:r w:rsidR="001861FB">
        <w:rPr>
          <w:rFonts w:ascii="Verdana" w:hAnsi="Verdana" w:cs="Times New Roman"/>
          <w:sz w:val="18"/>
          <w:szCs w:val="18"/>
        </w:rPr>
        <w:t>der</w:t>
      </w:r>
      <w:r w:rsidR="001861FB" w:rsidRPr="006B4023">
        <w:rPr>
          <w:rFonts w:ascii="Verdana" w:hAnsi="Verdana" w:cs="Times New Roman"/>
          <w:sz w:val="18"/>
          <w:szCs w:val="18"/>
        </w:rPr>
        <w:t xml:space="preserve"> forholde</w:t>
      </w:r>
      <w:r w:rsidR="001861FB">
        <w:rPr>
          <w:rFonts w:ascii="Verdana" w:hAnsi="Verdana" w:cs="Times New Roman"/>
          <w:sz w:val="18"/>
          <w:szCs w:val="18"/>
        </w:rPr>
        <w:t>s</w:t>
      </w:r>
      <w:r w:rsidR="001861FB" w:rsidRPr="006B4023">
        <w:rPr>
          <w:rFonts w:ascii="Verdana" w:hAnsi="Verdana" w:cs="Times New Roman"/>
          <w:sz w:val="18"/>
          <w:szCs w:val="18"/>
        </w:rPr>
        <w:t xml:space="preserve"> med asken </w:t>
      </w:r>
      <w:r>
        <w:rPr>
          <w:rFonts w:ascii="Verdana" w:hAnsi="Verdana" w:cs="Times New Roman"/>
          <w:sz w:val="18"/>
          <w:szCs w:val="18"/>
        </w:rPr>
        <w:t>”</w:t>
      </w:r>
      <w:r w:rsidR="001861FB" w:rsidRPr="006B4023">
        <w:rPr>
          <w:rFonts w:ascii="Verdana" w:hAnsi="Verdana" w:cs="Times New Roman"/>
          <w:sz w:val="18"/>
          <w:szCs w:val="18"/>
        </w:rPr>
        <w:t>på anden sømmelig måde</w:t>
      </w:r>
      <w:r>
        <w:rPr>
          <w:rFonts w:ascii="Verdana" w:hAnsi="Verdana" w:cs="Times New Roman"/>
          <w:sz w:val="18"/>
          <w:szCs w:val="18"/>
        </w:rPr>
        <w:t>”</w:t>
      </w:r>
      <w:r w:rsidR="001861FB" w:rsidRPr="006B4023">
        <w:rPr>
          <w:rFonts w:ascii="Verdana" w:hAnsi="Verdana" w:cs="Times New Roman"/>
          <w:sz w:val="18"/>
          <w:szCs w:val="18"/>
        </w:rPr>
        <w:t>, når der foreligger et bestemt udtalt ønske herom fra afdøde.</w:t>
      </w:r>
      <w:r w:rsidR="001861FB">
        <w:rPr>
          <w:rFonts w:ascii="Verdana" w:hAnsi="Verdana" w:cs="Times New Roman"/>
          <w:sz w:val="18"/>
          <w:szCs w:val="18"/>
        </w:rPr>
        <w:t xml:space="preserve"> Dette gælder blandt andet deling af aske og urnenedsættelse på privat ejendom.</w:t>
      </w:r>
    </w:p>
    <w:p w14:paraId="55BE35CF" w14:textId="14D14532" w:rsidR="00CE7BD9" w:rsidRDefault="00CE7BD9" w:rsidP="001861F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2718B87D" w14:textId="31947ADD" w:rsidR="00CE7BD9" w:rsidRDefault="00CE7BD9" w:rsidP="00CE7BD9">
      <w:pPr>
        <w:spacing w:after="0" w:line="240" w:lineRule="auto"/>
        <w:jc w:val="both"/>
      </w:pPr>
      <w:r>
        <w:rPr>
          <w:rFonts w:ascii="Verdana" w:hAnsi="Verdana" w:cs="Times New Roman"/>
          <w:sz w:val="18"/>
          <w:szCs w:val="18"/>
        </w:rPr>
        <w:t xml:space="preserve">Biskoppen giver dog ikke tilladelse til at opbevare asken i eget hjem, da det </w:t>
      </w:r>
      <w:r w:rsidR="001861FB">
        <w:t xml:space="preserve">vil kunne indebære en tilsidesættelse af de etiske hensyn, der ligger til grund for begravelseslovens bestemmelser. </w:t>
      </w:r>
    </w:p>
    <w:p w14:paraId="1E58E39C" w14:textId="77777777" w:rsidR="001861FB" w:rsidRDefault="001861FB" w:rsidP="005B7740">
      <w:pPr>
        <w:keepNext/>
        <w:keepLines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345529A" w14:textId="022D3183" w:rsidR="001861FB" w:rsidRPr="00CE7BD9" w:rsidRDefault="00CE7BD9" w:rsidP="0038138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 relevante regler på området</w:t>
      </w:r>
      <w:r w:rsidR="001861FB" w:rsidRPr="00CE7BD9">
        <w:rPr>
          <w:rFonts w:ascii="Verdana" w:hAnsi="Verdana" w:cs="Times New Roman"/>
          <w:sz w:val="18"/>
          <w:szCs w:val="18"/>
        </w:rPr>
        <w:t xml:space="preserve"> kan findes her: </w:t>
      </w:r>
    </w:p>
    <w:p w14:paraId="075AD537" w14:textId="757EC7D1" w:rsidR="001861FB" w:rsidRDefault="001861FB" w:rsidP="0038138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hyperlink r:id="rId4" w:history="1">
        <w:r>
          <w:rPr>
            <w:rStyle w:val="Hyperlink"/>
          </w:rPr>
          <w:t>Begravelsesloven (retsinformation.dk)</w:t>
        </w:r>
      </w:hyperlink>
    </w:p>
    <w:p w14:paraId="4FC430A6" w14:textId="5ED5C34A" w:rsidR="001861FB" w:rsidRPr="00381386" w:rsidRDefault="001861FB" w:rsidP="00381386">
      <w:pPr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18"/>
          <w:szCs w:val="18"/>
          <w:lang w:eastAsia="da-DK"/>
        </w:rPr>
      </w:pPr>
      <w:hyperlink r:id="rId5" w:history="1">
        <w:r>
          <w:rPr>
            <w:rStyle w:val="Hyperlink"/>
          </w:rPr>
          <w:t>Vejledning om urnenedsættelse på privat ejendom m.v.\</w:t>
        </w:r>
        <w:proofErr w:type="gramStart"/>
        <w:r>
          <w:rPr>
            <w:rStyle w:val="Hyperlink"/>
          </w:rPr>
          <w:t>n(</w:t>
        </w:r>
        <w:proofErr w:type="gramEnd"/>
        <w:r>
          <w:rPr>
            <w:rStyle w:val="Hyperlink"/>
          </w:rPr>
          <w:t>Til stiftsøvrighederne) (retsinformation.dk)</w:t>
        </w:r>
      </w:hyperlink>
    </w:p>
    <w:p w14:paraId="348B213A" w14:textId="77777777" w:rsidR="001861FB" w:rsidRPr="00356405" w:rsidRDefault="001861FB" w:rsidP="00FA4F3D">
      <w:pPr>
        <w:pStyle w:val="tekst"/>
        <w:spacing w:before="0" w:after="0"/>
        <w:ind w:firstLine="0"/>
        <w:rPr>
          <w:rFonts w:ascii="Verdana" w:hAnsi="Verdana" w:cs="Times New Roman"/>
          <w:sz w:val="18"/>
          <w:szCs w:val="18"/>
          <w:lang w:bidi="ar-SA"/>
        </w:rPr>
      </w:pPr>
    </w:p>
    <w:p w14:paraId="05D7AE33" w14:textId="77777777" w:rsidR="001861FB" w:rsidRPr="00356405" w:rsidRDefault="001861FB" w:rsidP="001861FB">
      <w:pPr>
        <w:tabs>
          <w:tab w:val="left" w:pos="7371"/>
          <w:tab w:val="left" w:pos="7938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</w:p>
    <w:p w14:paraId="3E427CFF" w14:textId="77777777" w:rsidR="001861FB" w:rsidRPr="00356405" w:rsidRDefault="001861FB" w:rsidP="001861FB">
      <w:pPr>
        <w:keepNext/>
        <w:keepLines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</w:p>
    <w:p w14:paraId="17C20B65" w14:textId="2BBDA411" w:rsidR="001861FB" w:rsidRPr="006B4023" w:rsidRDefault="001861FB" w:rsidP="001861FB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  <w:r w:rsidRPr="006B4023">
        <w:rPr>
          <w:rFonts w:ascii="Verdana" w:hAnsi="Verdana" w:cs="Times New Roman"/>
          <w:sz w:val="18"/>
          <w:szCs w:val="18"/>
        </w:rPr>
        <w:t>Med venlig</w:t>
      </w:r>
      <w:r w:rsidRPr="006B4023">
        <w:rPr>
          <w:rFonts w:ascii="Verdana" w:hAnsi="Verdana" w:cstheme="majorBidi"/>
          <w:sz w:val="18"/>
          <w:szCs w:val="18"/>
        </w:rPr>
        <w:t xml:space="preserve"> hilsen</w:t>
      </w:r>
    </w:p>
    <w:p w14:paraId="0A3BE37B" w14:textId="77777777" w:rsidR="001861FB" w:rsidRPr="006B4023" w:rsidRDefault="001861FB" w:rsidP="001861FB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</w:p>
    <w:p w14:paraId="7442D42A" w14:textId="5F00015A" w:rsidR="001861FB" w:rsidRPr="006B4023" w:rsidRDefault="001861FB" w:rsidP="001861FB">
      <w:pPr>
        <w:keepNext/>
        <w:keepLines/>
        <w:spacing w:after="0" w:line="240" w:lineRule="auto"/>
        <w:jc w:val="center"/>
        <w:rPr>
          <w:rFonts w:ascii="Verdana" w:hAnsi="Verdana" w:cstheme="majorBidi"/>
          <w:sz w:val="18"/>
          <w:szCs w:val="18"/>
        </w:rPr>
      </w:pPr>
      <w:r w:rsidRPr="00FC759D">
        <w:rPr>
          <w:rFonts w:cs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C759D">
        <w:rPr>
          <w:rFonts w:cstheme="minorHAnsi"/>
        </w:rPr>
        <w:instrText xml:space="preserve"> FORMTEXT </w:instrText>
      </w:r>
      <w:r w:rsidRPr="00FC759D">
        <w:rPr>
          <w:rFonts w:cstheme="minorHAnsi"/>
        </w:rPr>
      </w:r>
      <w:r w:rsidRPr="00FC759D">
        <w:rPr>
          <w:rFonts w:cstheme="minorHAnsi"/>
        </w:rPr>
        <w:fldChar w:fldCharType="separate"/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  <w:noProof/>
        </w:rPr>
        <w:t> </w:t>
      </w:r>
      <w:r w:rsidRPr="00FC759D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072DBB">
        <w:rPr>
          <w:rFonts w:cstheme="minorHAnsi"/>
        </w:rPr>
        <w:t>Menighedsråd</w:t>
      </w:r>
    </w:p>
    <w:p w14:paraId="42D25348" w14:textId="77777777" w:rsidR="001861FB" w:rsidRPr="00356405" w:rsidRDefault="001861FB" w:rsidP="001861FB">
      <w:pPr>
        <w:jc w:val="center"/>
        <w:rPr>
          <w:rFonts w:ascii="Verdana" w:hAnsi="Verdana"/>
          <w:sz w:val="18"/>
          <w:szCs w:val="18"/>
        </w:rPr>
      </w:pPr>
    </w:p>
    <w:p w14:paraId="6FE734A9" w14:textId="77777777" w:rsidR="006F51E7" w:rsidRDefault="006F51E7"/>
    <w:sectPr w:rsidR="006F51E7" w:rsidSect="00A15E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FB"/>
    <w:rsid w:val="00072DBB"/>
    <w:rsid w:val="001861FB"/>
    <w:rsid w:val="0066455D"/>
    <w:rsid w:val="00694A8C"/>
    <w:rsid w:val="006F51E7"/>
    <w:rsid w:val="00A15EB8"/>
    <w:rsid w:val="00A37D8C"/>
    <w:rsid w:val="00CE7BD9"/>
    <w:rsid w:val="00D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7D4C"/>
  <w15:chartTrackingRefBased/>
  <w15:docId w15:val="{CF908DA1-BCA2-4B53-A5D3-B8AB1CD4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">
    <w:name w:val="tekst"/>
    <w:basedOn w:val="Normal"/>
    <w:rsid w:val="001861FB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kern w:val="0"/>
      <w:sz w:val="24"/>
      <w:szCs w:val="24"/>
      <w:lang w:eastAsia="da-DK" w:bidi="he-IL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861FB"/>
    <w:rPr>
      <w:color w:val="0563C1" w:themeColor="hyperlink"/>
      <w:u w:val="single"/>
    </w:rPr>
  </w:style>
  <w:style w:type="paragraph" w:customStyle="1" w:styleId="Default">
    <w:name w:val="Default"/>
    <w:rsid w:val="001861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bidi="he-IL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CE7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tsinformation.dk/eli/mt/2008/51" TargetMode="External"/><Relationship Id="rId4" Type="http://schemas.openxmlformats.org/officeDocument/2006/relationships/hyperlink" Target="https://www.retsinformation.dk/eli/lta/2023/76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Sofie Hansen</dc:creator>
  <cp:keywords/>
  <dc:description/>
  <cp:lastModifiedBy>Trine Sofie Hansen</cp:lastModifiedBy>
  <cp:revision>2</cp:revision>
  <dcterms:created xsi:type="dcterms:W3CDTF">2025-07-17T11:06:00Z</dcterms:created>
  <dcterms:modified xsi:type="dcterms:W3CDTF">2025-07-17T11:06:00Z</dcterms:modified>
</cp:coreProperties>
</file>