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40AB" w14:textId="77777777" w:rsidR="00C640A9" w:rsidRPr="00CC4959" w:rsidRDefault="00C640A9" w:rsidP="00C640A9">
      <w:pPr>
        <w:rPr>
          <w:rFonts w:ascii="Times New Roman" w:hAnsi="Times New Roman" w:cs="Times New Roman"/>
          <w:sz w:val="24"/>
          <w:szCs w:val="24"/>
        </w:rPr>
      </w:pPr>
      <w:r w:rsidRPr="00CC4959">
        <w:rPr>
          <w:rFonts w:ascii="Times New Roman" w:hAnsi="Times New Roman" w:cs="Times New Roman"/>
          <w:sz w:val="24"/>
          <w:szCs w:val="24"/>
        </w:rPr>
        <w:fldChar w:fldCharType="begin">
          <w:ffData>
            <w:name w:val="Tekst1"/>
            <w:enabled/>
            <w:calcOnExit w:val="0"/>
            <w:textInput/>
          </w:ffData>
        </w:fldChar>
      </w:r>
      <w:r w:rsidRPr="00CC4959">
        <w:rPr>
          <w:rFonts w:ascii="Times New Roman" w:hAnsi="Times New Roman" w:cs="Times New Roman"/>
          <w:sz w:val="24"/>
          <w:szCs w:val="24"/>
        </w:rPr>
        <w:instrText xml:space="preserve"> FORMTEXT </w:instrText>
      </w:r>
      <w:r w:rsidRPr="00CC4959">
        <w:rPr>
          <w:rFonts w:ascii="Times New Roman" w:hAnsi="Times New Roman" w:cs="Times New Roman"/>
          <w:sz w:val="24"/>
          <w:szCs w:val="24"/>
        </w:rPr>
      </w:r>
      <w:r w:rsidRPr="00CC4959">
        <w:rPr>
          <w:rFonts w:ascii="Times New Roman" w:hAnsi="Times New Roman" w:cs="Times New Roman"/>
          <w:sz w:val="24"/>
          <w:szCs w:val="24"/>
        </w:rPr>
        <w:fldChar w:fldCharType="separate"/>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sz w:val="24"/>
          <w:szCs w:val="24"/>
        </w:rPr>
        <w:fldChar w:fldCharType="end"/>
      </w:r>
      <w:r w:rsidRPr="00CC4959">
        <w:rPr>
          <w:rFonts w:ascii="Times New Roman" w:hAnsi="Times New Roman" w:cs="Times New Roman"/>
          <w:sz w:val="24"/>
          <w:szCs w:val="24"/>
        </w:rPr>
        <w:t xml:space="preserve"> Menighedsråd</w:t>
      </w:r>
    </w:p>
    <w:p w14:paraId="22FAB53A" w14:textId="77777777" w:rsidR="00DE7715" w:rsidRPr="00CC4959" w:rsidRDefault="00DE7715" w:rsidP="00596F6E">
      <w:pPr>
        <w:rPr>
          <w:rFonts w:ascii="Times New Roman" w:hAnsi="Times New Roman" w:cs="Times New Roman"/>
          <w:bCs/>
          <w:sz w:val="24"/>
          <w:szCs w:val="24"/>
        </w:rPr>
      </w:pPr>
    </w:p>
    <w:p w14:paraId="4251ACFA" w14:textId="76319FD5" w:rsidR="00596F6E" w:rsidRPr="00CC4959" w:rsidRDefault="00DC3E52" w:rsidP="002807E9">
      <w:pPr>
        <w:jc w:val="both"/>
        <w:rPr>
          <w:rFonts w:ascii="Times New Roman" w:hAnsi="Times New Roman" w:cs="Times New Roman"/>
          <w:b/>
          <w:bCs/>
          <w:sz w:val="24"/>
          <w:szCs w:val="24"/>
        </w:rPr>
      </w:pPr>
      <w:r w:rsidRPr="00CC4959">
        <w:rPr>
          <w:rFonts w:ascii="Times New Roman" w:hAnsi="Times New Roman" w:cs="Times New Roman"/>
          <w:b/>
          <w:bCs/>
          <w:sz w:val="24"/>
          <w:szCs w:val="24"/>
        </w:rPr>
        <w:t xml:space="preserve">Godkendelse af </w:t>
      </w:r>
      <w:r w:rsidRPr="00CC4959">
        <w:rPr>
          <w:rFonts w:ascii="Times New Roman" w:hAnsi="Times New Roman" w:cs="Times New Roman"/>
          <w:b/>
          <w:bCs/>
          <w:sz w:val="24"/>
          <w:szCs w:val="24"/>
          <w:highlight w:val="lightGray"/>
        </w:rPr>
        <w:t>ændring/regulering</w:t>
      </w:r>
      <w:r w:rsidRPr="00CC4959">
        <w:rPr>
          <w:rFonts w:ascii="Times New Roman" w:hAnsi="Times New Roman" w:cs="Times New Roman"/>
          <w:b/>
          <w:bCs/>
          <w:sz w:val="24"/>
          <w:szCs w:val="24"/>
        </w:rPr>
        <w:t xml:space="preserve"> af </w:t>
      </w:r>
      <w:r w:rsidRPr="00CC4959">
        <w:rPr>
          <w:rFonts w:ascii="Times New Roman" w:hAnsi="Times New Roman" w:cs="Times New Roman"/>
          <w:b/>
          <w:bCs/>
          <w:sz w:val="24"/>
          <w:szCs w:val="24"/>
        </w:rPr>
        <w:fldChar w:fldCharType="begin">
          <w:ffData>
            <w:name w:val="Tekst1"/>
            <w:enabled/>
            <w:calcOnExit w:val="0"/>
            <w:textInput/>
          </w:ffData>
        </w:fldChar>
      </w:r>
      <w:r w:rsidRPr="00CC4959">
        <w:rPr>
          <w:rFonts w:ascii="Times New Roman" w:hAnsi="Times New Roman" w:cs="Times New Roman"/>
          <w:b/>
          <w:bCs/>
          <w:sz w:val="24"/>
          <w:szCs w:val="24"/>
        </w:rPr>
        <w:instrText xml:space="preserve"> FORMTEXT </w:instrText>
      </w:r>
      <w:r w:rsidRPr="00CC4959">
        <w:rPr>
          <w:rFonts w:ascii="Times New Roman" w:hAnsi="Times New Roman" w:cs="Times New Roman"/>
          <w:b/>
          <w:bCs/>
          <w:sz w:val="24"/>
          <w:szCs w:val="24"/>
        </w:rPr>
      </w:r>
      <w:r w:rsidRPr="00CC4959">
        <w:rPr>
          <w:rFonts w:ascii="Times New Roman" w:hAnsi="Times New Roman" w:cs="Times New Roman"/>
          <w:b/>
          <w:bCs/>
          <w:sz w:val="24"/>
          <w:szCs w:val="24"/>
        </w:rPr>
        <w:fldChar w:fldCharType="separate"/>
      </w:r>
      <w:r w:rsidRPr="00CC4959">
        <w:rPr>
          <w:rFonts w:ascii="Times New Roman" w:hAnsi="Times New Roman" w:cs="Times New Roman"/>
          <w:b/>
          <w:bCs/>
          <w:noProof/>
          <w:sz w:val="24"/>
          <w:szCs w:val="24"/>
        </w:rPr>
        <w:t> </w:t>
      </w:r>
      <w:r w:rsidRPr="00CC4959">
        <w:rPr>
          <w:rFonts w:ascii="Times New Roman" w:hAnsi="Times New Roman" w:cs="Times New Roman"/>
          <w:b/>
          <w:bCs/>
          <w:noProof/>
          <w:sz w:val="24"/>
          <w:szCs w:val="24"/>
        </w:rPr>
        <w:t> </w:t>
      </w:r>
      <w:r w:rsidRPr="00CC4959">
        <w:rPr>
          <w:rFonts w:ascii="Times New Roman" w:hAnsi="Times New Roman" w:cs="Times New Roman"/>
          <w:b/>
          <w:bCs/>
          <w:noProof/>
          <w:sz w:val="24"/>
          <w:szCs w:val="24"/>
        </w:rPr>
        <w:t> </w:t>
      </w:r>
      <w:r w:rsidRPr="00CC4959">
        <w:rPr>
          <w:rFonts w:ascii="Times New Roman" w:hAnsi="Times New Roman" w:cs="Times New Roman"/>
          <w:b/>
          <w:bCs/>
          <w:noProof/>
          <w:sz w:val="24"/>
          <w:szCs w:val="24"/>
        </w:rPr>
        <w:t> </w:t>
      </w:r>
      <w:r w:rsidRPr="00CC4959">
        <w:rPr>
          <w:rFonts w:ascii="Times New Roman" w:hAnsi="Times New Roman" w:cs="Times New Roman"/>
          <w:b/>
          <w:bCs/>
          <w:noProof/>
          <w:sz w:val="24"/>
          <w:szCs w:val="24"/>
        </w:rPr>
        <w:t> </w:t>
      </w:r>
      <w:r w:rsidRPr="00CC4959">
        <w:rPr>
          <w:rFonts w:ascii="Times New Roman" w:hAnsi="Times New Roman" w:cs="Times New Roman"/>
          <w:b/>
          <w:bCs/>
          <w:sz w:val="24"/>
          <w:szCs w:val="24"/>
        </w:rPr>
        <w:fldChar w:fldCharType="end"/>
      </w:r>
      <w:r w:rsidRPr="00CC4959">
        <w:rPr>
          <w:rFonts w:ascii="Times New Roman" w:hAnsi="Times New Roman" w:cs="Times New Roman"/>
          <w:b/>
          <w:bCs/>
          <w:sz w:val="24"/>
          <w:szCs w:val="24"/>
        </w:rPr>
        <w:t xml:space="preserve"> Kirkegård</w:t>
      </w:r>
    </w:p>
    <w:p w14:paraId="5265BBBA" w14:textId="77777777" w:rsidR="00596F6E" w:rsidRPr="00CC4959" w:rsidRDefault="00596F6E" w:rsidP="002807E9">
      <w:pPr>
        <w:jc w:val="both"/>
        <w:rPr>
          <w:rFonts w:ascii="Times New Roman" w:hAnsi="Times New Roman" w:cs="Times New Roman"/>
          <w:sz w:val="24"/>
          <w:szCs w:val="24"/>
        </w:rPr>
      </w:pPr>
    </w:p>
    <w:p w14:paraId="23DF9E4C" w14:textId="3EF82454" w:rsidR="00596F6E" w:rsidRPr="00CC4959" w:rsidRDefault="00596F6E" w:rsidP="00DC3E52">
      <w:pPr>
        <w:jc w:val="both"/>
        <w:rPr>
          <w:rFonts w:ascii="Times New Roman" w:hAnsi="Times New Roman" w:cs="Times New Roman"/>
          <w:sz w:val="24"/>
          <w:szCs w:val="24"/>
        </w:rPr>
      </w:pPr>
      <w:r w:rsidRPr="00CC4959">
        <w:rPr>
          <w:rFonts w:ascii="Times New Roman" w:hAnsi="Times New Roman" w:cs="Times New Roman"/>
          <w:sz w:val="24"/>
          <w:szCs w:val="24"/>
        </w:rPr>
        <w:fldChar w:fldCharType="begin">
          <w:ffData>
            <w:name w:val="Tekst1"/>
            <w:enabled/>
            <w:calcOnExit w:val="0"/>
            <w:textInput/>
          </w:ffData>
        </w:fldChar>
      </w:r>
      <w:r w:rsidRPr="00CC4959">
        <w:rPr>
          <w:rFonts w:ascii="Times New Roman" w:hAnsi="Times New Roman" w:cs="Times New Roman"/>
          <w:sz w:val="24"/>
          <w:szCs w:val="24"/>
        </w:rPr>
        <w:instrText xml:space="preserve"> FORMTEXT </w:instrText>
      </w:r>
      <w:r w:rsidRPr="00CC4959">
        <w:rPr>
          <w:rFonts w:ascii="Times New Roman" w:hAnsi="Times New Roman" w:cs="Times New Roman"/>
          <w:sz w:val="24"/>
          <w:szCs w:val="24"/>
        </w:rPr>
      </w:r>
      <w:r w:rsidRPr="00CC4959">
        <w:rPr>
          <w:rFonts w:ascii="Times New Roman" w:hAnsi="Times New Roman" w:cs="Times New Roman"/>
          <w:sz w:val="24"/>
          <w:szCs w:val="24"/>
        </w:rPr>
        <w:fldChar w:fldCharType="separate"/>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sz w:val="24"/>
          <w:szCs w:val="24"/>
        </w:rPr>
        <w:fldChar w:fldCharType="end"/>
      </w:r>
      <w:r w:rsidR="00D95476" w:rsidRPr="00CC4959">
        <w:rPr>
          <w:rFonts w:ascii="Times New Roman" w:hAnsi="Times New Roman" w:cs="Times New Roman"/>
          <w:sz w:val="24"/>
          <w:szCs w:val="24"/>
        </w:rPr>
        <w:t xml:space="preserve"> </w:t>
      </w:r>
      <w:r w:rsidR="00DC3E52" w:rsidRPr="00CC4959">
        <w:rPr>
          <w:rFonts w:ascii="Times New Roman" w:hAnsi="Times New Roman" w:cs="Times New Roman"/>
          <w:sz w:val="24"/>
          <w:szCs w:val="24"/>
        </w:rPr>
        <w:t xml:space="preserve">Menighedsråd har den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ansøgt om tilladelse til at </w:t>
      </w:r>
      <w:r w:rsidR="00DC3E52" w:rsidRPr="00CC4959">
        <w:rPr>
          <w:rFonts w:ascii="Times New Roman" w:hAnsi="Times New Roman" w:cs="Times New Roman"/>
          <w:sz w:val="24"/>
          <w:szCs w:val="24"/>
          <w:highlight w:val="lightGray"/>
        </w:rPr>
        <w:t>ændre/regulere</w:t>
      </w:r>
      <w:r w:rsidR="00DC3E52" w:rsidRPr="00CC4959">
        <w:rPr>
          <w:rFonts w:ascii="Times New Roman" w:hAnsi="Times New Roman" w:cs="Times New Roman"/>
          <w:sz w:val="24"/>
          <w:szCs w:val="24"/>
        </w:rPr>
        <w:t xml:space="preserve">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Kirkegård.</w:t>
      </w:r>
    </w:p>
    <w:p w14:paraId="54C88746" w14:textId="77777777" w:rsidR="00596F6E" w:rsidRPr="00CC4959" w:rsidRDefault="00596F6E" w:rsidP="002807E9">
      <w:pPr>
        <w:jc w:val="both"/>
        <w:rPr>
          <w:rFonts w:ascii="Times New Roman" w:hAnsi="Times New Roman" w:cs="Times New Roman"/>
          <w:sz w:val="24"/>
          <w:szCs w:val="24"/>
        </w:rPr>
      </w:pPr>
    </w:p>
    <w:p w14:paraId="2BFA7514" w14:textId="77777777" w:rsidR="00596F6E" w:rsidRPr="00CC4959" w:rsidRDefault="00596F6E" w:rsidP="002807E9">
      <w:pPr>
        <w:jc w:val="both"/>
        <w:rPr>
          <w:rFonts w:ascii="Times New Roman" w:hAnsi="Times New Roman" w:cs="Times New Roman"/>
          <w:b/>
          <w:bCs/>
          <w:sz w:val="24"/>
          <w:szCs w:val="24"/>
        </w:rPr>
      </w:pPr>
      <w:r w:rsidRPr="00CC4959">
        <w:rPr>
          <w:rFonts w:ascii="Times New Roman" w:hAnsi="Times New Roman" w:cs="Times New Roman"/>
          <w:b/>
          <w:bCs/>
          <w:sz w:val="24"/>
          <w:szCs w:val="24"/>
        </w:rPr>
        <w:t>Afgørelse</w:t>
      </w:r>
    </w:p>
    <w:p w14:paraId="444161E9" w14:textId="1378BA5F" w:rsidR="00DC3E52" w:rsidRPr="00CC4959" w:rsidRDefault="00A80EFF" w:rsidP="00A80EFF">
      <w:pPr>
        <w:jc w:val="both"/>
        <w:rPr>
          <w:rFonts w:ascii="Times New Roman" w:hAnsi="Times New Roman" w:cs="Times New Roman"/>
          <w:sz w:val="24"/>
          <w:szCs w:val="24"/>
        </w:rPr>
      </w:pPr>
      <w:r w:rsidRPr="00CC4959">
        <w:rPr>
          <w:rFonts w:ascii="Times New Roman" w:hAnsi="Times New Roman" w:cs="Times New Roman"/>
          <w:sz w:val="24"/>
          <w:szCs w:val="24"/>
        </w:rPr>
        <w:t xml:space="preserve">Provstiudvalget godkender </w:t>
      </w:r>
      <w:r w:rsidRPr="00CC4959">
        <w:rPr>
          <w:rFonts w:ascii="Times New Roman" w:hAnsi="Times New Roman" w:cs="Times New Roman"/>
          <w:sz w:val="24"/>
          <w:szCs w:val="24"/>
          <w:highlight w:val="lightGray"/>
        </w:rPr>
        <w:t>ændring/regulering</w:t>
      </w:r>
      <w:r w:rsidRPr="00CC4959">
        <w:rPr>
          <w:rFonts w:ascii="Times New Roman" w:hAnsi="Times New Roman" w:cs="Times New Roman"/>
          <w:sz w:val="24"/>
          <w:szCs w:val="24"/>
        </w:rPr>
        <w:t xml:space="preserve"> af kirkegården.</w:t>
      </w:r>
    </w:p>
    <w:p w14:paraId="4A958579" w14:textId="77777777" w:rsidR="00DC3E52" w:rsidRPr="00CC4959" w:rsidRDefault="00DC3E52" w:rsidP="00DC3E52">
      <w:pPr>
        <w:jc w:val="both"/>
        <w:rPr>
          <w:rFonts w:ascii="Times New Roman" w:hAnsi="Times New Roman" w:cs="Times New Roman"/>
          <w:sz w:val="24"/>
          <w:szCs w:val="24"/>
        </w:rPr>
      </w:pPr>
    </w:p>
    <w:p w14:paraId="619527C6" w14:textId="36137A62" w:rsidR="00197DC8" w:rsidRPr="00CC4959" w:rsidRDefault="00701F99" w:rsidP="00197DC8">
      <w:pPr>
        <w:jc w:val="both"/>
        <w:rPr>
          <w:rFonts w:ascii="Times New Roman" w:hAnsi="Times New Roman" w:cs="Times New Roman"/>
          <w:color w:val="212529"/>
          <w:sz w:val="24"/>
          <w:szCs w:val="24"/>
          <w:lang w:eastAsia="da-DK"/>
        </w:rPr>
      </w:pPr>
      <w:r w:rsidRPr="00CC4959">
        <w:rPr>
          <w:rFonts w:ascii="Times New Roman" w:hAnsi="Times New Roman" w:cs="Times New Roman"/>
          <w:sz w:val="24"/>
          <w:szCs w:val="24"/>
        </w:rPr>
        <w:t>I</w:t>
      </w:r>
      <w:r w:rsidR="00DC3E52" w:rsidRPr="00CC4959">
        <w:rPr>
          <w:rFonts w:ascii="Times New Roman" w:hAnsi="Times New Roman" w:cs="Times New Roman"/>
          <w:sz w:val="24"/>
          <w:szCs w:val="24"/>
        </w:rPr>
        <w:t xml:space="preserve"> skal give de berørte gravstedsejere besked om reguleringen. </w:t>
      </w:r>
      <w:r w:rsidR="00197DC8" w:rsidRPr="00CC4959">
        <w:rPr>
          <w:rFonts w:ascii="Times New Roman" w:hAnsi="Times New Roman" w:cs="Times New Roman"/>
          <w:color w:val="212529"/>
          <w:sz w:val="24"/>
          <w:szCs w:val="24"/>
          <w:lang w:eastAsia="da-DK"/>
        </w:rPr>
        <w:t>I bør søge god dialog med gravstedsejerne, idet der også kan være et sjæles</w:t>
      </w:r>
      <w:r w:rsidR="00FE62DF" w:rsidRPr="00CC4959">
        <w:rPr>
          <w:rFonts w:ascii="Times New Roman" w:hAnsi="Times New Roman" w:cs="Times New Roman"/>
          <w:color w:val="212529"/>
          <w:sz w:val="24"/>
          <w:szCs w:val="24"/>
          <w:lang w:eastAsia="da-DK"/>
        </w:rPr>
        <w:t>ø</w:t>
      </w:r>
      <w:r w:rsidR="00197DC8" w:rsidRPr="00CC4959">
        <w:rPr>
          <w:rFonts w:ascii="Times New Roman" w:hAnsi="Times New Roman" w:cs="Times New Roman"/>
          <w:color w:val="212529"/>
          <w:sz w:val="24"/>
          <w:szCs w:val="24"/>
          <w:lang w:eastAsia="da-DK"/>
        </w:rPr>
        <w:t>rgerisk element i kommunikationen.</w:t>
      </w:r>
    </w:p>
    <w:p w14:paraId="5E9FEC92" w14:textId="77777777" w:rsidR="00197DC8" w:rsidRPr="00CC4959" w:rsidRDefault="00197DC8" w:rsidP="00701F99">
      <w:pPr>
        <w:jc w:val="both"/>
        <w:rPr>
          <w:rFonts w:ascii="Times New Roman" w:hAnsi="Times New Roman" w:cs="Times New Roman"/>
          <w:sz w:val="24"/>
          <w:szCs w:val="24"/>
        </w:rPr>
      </w:pPr>
    </w:p>
    <w:p w14:paraId="1CFBE1EF" w14:textId="3A9E3CDA" w:rsidR="00701F99" w:rsidRPr="00CC4959" w:rsidRDefault="00DC3E52" w:rsidP="00197DC8">
      <w:pPr>
        <w:jc w:val="both"/>
        <w:rPr>
          <w:rFonts w:ascii="Times New Roman" w:hAnsi="Times New Roman" w:cs="Times New Roman"/>
          <w:color w:val="212529"/>
          <w:sz w:val="24"/>
          <w:szCs w:val="24"/>
          <w:lang w:eastAsia="da-DK"/>
        </w:rPr>
      </w:pPr>
      <w:r w:rsidRPr="00CC4959">
        <w:rPr>
          <w:rFonts w:ascii="Times New Roman" w:hAnsi="Times New Roman" w:cs="Times New Roman"/>
          <w:sz w:val="24"/>
          <w:szCs w:val="24"/>
        </w:rPr>
        <w:t xml:space="preserve">Gravstederne kan </w:t>
      </w:r>
      <w:r w:rsidRPr="00CC4959">
        <w:rPr>
          <w:rFonts w:ascii="Times New Roman" w:hAnsi="Times New Roman" w:cs="Times New Roman"/>
          <w:color w:val="212529"/>
          <w:sz w:val="24"/>
          <w:szCs w:val="24"/>
          <w:lang w:eastAsia="da-DK"/>
        </w:rPr>
        <w:t>inddrages helt eller delvis, når fredningstiden efter den seneste begravelse er udløbet.</w:t>
      </w:r>
      <w:r w:rsidR="00701F99" w:rsidRPr="00CC4959">
        <w:rPr>
          <w:rFonts w:ascii="Times New Roman" w:hAnsi="Times New Roman" w:cs="Times New Roman"/>
          <w:color w:val="212529"/>
          <w:sz w:val="24"/>
          <w:szCs w:val="24"/>
          <w:lang w:eastAsia="da-DK"/>
        </w:rPr>
        <w:t xml:space="preserve"> Retten til at foretage flere begravelser i de berørte gravsteder ophører således.</w:t>
      </w:r>
      <w:r w:rsidR="002C18BA" w:rsidRPr="00CC4959">
        <w:rPr>
          <w:rFonts w:ascii="Times New Roman" w:hAnsi="Times New Roman" w:cs="Times New Roman"/>
          <w:color w:val="212529"/>
          <w:sz w:val="24"/>
          <w:szCs w:val="24"/>
          <w:lang w:eastAsia="da-DK"/>
        </w:rPr>
        <w:t xml:space="preserve"> Dette gælder dog ikke for </w:t>
      </w:r>
      <w:r w:rsidR="00CC4959">
        <w:rPr>
          <w:rFonts w:ascii="Times New Roman" w:hAnsi="Times New Roman" w:cs="Times New Roman"/>
          <w:color w:val="212529"/>
          <w:sz w:val="24"/>
          <w:szCs w:val="24"/>
          <w:lang w:eastAsia="da-DK"/>
        </w:rPr>
        <w:t xml:space="preserve">en </w:t>
      </w:r>
      <w:r w:rsidR="002C18BA" w:rsidRPr="00CC4959">
        <w:rPr>
          <w:rFonts w:ascii="Times New Roman" w:hAnsi="Times New Roman" w:cs="Times New Roman"/>
          <w:color w:val="212529"/>
          <w:sz w:val="24"/>
          <w:szCs w:val="24"/>
          <w:lang w:eastAsia="da-DK"/>
        </w:rPr>
        <w:t>efterlevende ægtefælle, der trods reguleringsplan har ret til nedsættelse med fuld fredningstid</w:t>
      </w:r>
      <w:r w:rsidR="00CC4959">
        <w:rPr>
          <w:rFonts w:ascii="Times New Roman" w:hAnsi="Times New Roman" w:cs="Times New Roman"/>
          <w:color w:val="212529"/>
          <w:sz w:val="24"/>
          <w:szCs w:val="24"/>
          <w:lang w:eastAsia="da-DK"/>
        </w:rPr>
        <w:t>, når den efterlevende ægtefælle begraves i gravstedet inden udløbet af fredningstiden for den førstafdødes begravelse i gravstedet.</w:t>
      </w:r>
    </w:p>
    <w:p w14:paraId="0638E6F9" w14:textId="18BD4468" w:rsidR="002C18BA" w:rsidRPr="00CC4959" w:rsidRDefault="002C18BA" w:rsidP="00DC3E52">
      <w:pPr>
        <w:jc w:val="both"/>
        <w:rPr>
          <w:rFonts w:ascii="Times New Roman" w:hAnsi="Times New Roman" w:cs="Times New Roman"/>
          <w:sz w:val="24"/>
          <w:szCs w:val="24"/>
        </w:rPr>
      </w:pPr>
    </w:p>
    <w:p w14:paraId="7F34696C" w14:textId="58EA86E6" w:rsidR="002C18BA" w:rsidRPr="00CC4959" w:rsidRDefault="002C18BA" w:rsidP="002C18BA">
      <w:pPr>
        <w:jc w:val="both"/>
        <w:rPr>
          <w:rFonts w:ascii="Times New Roman" w:hAnsi="Times New Roman" w:cs="Times New Roman"/>
          <w:sz w:val="24"/>
          <w:szCs w:val="24"/>
        </w:rPr>
      </w:pPr>
      <w:r w:rsidRPr="00CC4959">
        <w:rPr>
          <w:rFonts w:ascii="Times New Roman" w:hAnsi="Times New Roman" w:cs="Times New Roman"/>
          <w:sz w:val="24"/>
          <w:szCs w:val="24"/>
          <w:highlight w:val="lightGray"/>
        </w:rPr>
        <w:t>I kan overveje at give tilladelse til flytning af de berørte urner, uanset om fredningstiden er udløbet eller ej samt afholde udgifterne hertil. Vi kan oplyse, at biskoppen sjældent giver tilladelse til kisteflytninger.</w:t>
      </w:r>
    </w:p>
    <w:p w14:paraId="017D789C" w14:textId="77777777" w:rsidR="00596F6E" w:rsidRPr="00CC4959" w:rsidRDefault="00596F6E" w:rsidP="002807E9">
      <w:pPr>
        <w:jc w:val="both"/>
        <w:rPr>
          <w:rFonts w:ascii="Times New Roman" w:hAnsi="Times New Roman" w:cs="Times New Roman"/>
          <w:sz w:val="24"/>
          <w:szCs w:val="24"/>
          <w:lang w:bidi="ar-SA"/>
        </w:rPr>
      </w:pPr>
    </w:p>
    <w:p w14:paraId="4588B1D8" w14:textId="77777777" w:rsidR="00596F6E" w:rsidRPr="00CC4959" w:rsidRDefault="00596F6E" w:rsidP="002807E9">
      <w:pPr>
        <w:jc w:val="both"/>
        <w:rPr>
          <w:rFonts w:ascii="Times New Roman" w:hAnsi="Times New Roman" w:cs="Times New Roman"/>
          <w:b/>
          <w:bCs/>
          <w:sz w:val="24"/>
          <w:szCs w:val="24"/>
          <w:lang w:bidi="ar-SA"/>
        </w:rPr>
      </w:pPr>
      <w:r w:rsidRPr="00CC4959">
        <w:rPr>
          <w:rFonts w:ascii="Times New Roman" w:hAnsi="Times New Roman" w:cs="Times New Roman"/>
          <w:b/>
          <w:bCs/>
          <w:sz w:val="24"/>
          <w:szCs w:val="24"/>
          <w:lang w:bidi="ar-SA"/>
        </w:rPr>
        <w:t>Sagsfremstilling</w:t>
      </w:r>
    </w:p>
    <w:p w14:paraId="281B75A7" w14:textId="3538D250" w:rsidR="00596F6E" w:rsidRPr="00CC4959" w:rsidRDefault="00C640A9" w:rsidP="00C640A9">
      <w:pPr>
        <w:jc w:val="both"/>
        <w:rPr>
          <w:rFonts w:ascii="Times New Roman" w:hAnsi="Times New Roman" w:cs="Times New Roman"/>
          <w:sz w:val="24"/>
          <w:szCs w:val="24"/>
        </w:rPr>
      </w:pPr>
      <w:r w:rsidRPr="00CC4959">
        <w:rPr>
          <w:rFonts w:ascii="Times New Roman" w:hAnsi="Times New Roman" w:cs="Times New Roman"/>
          <w:sz w:val="24"/>
          <w:szCs w:val="24"/>
        </w:rPr>
        <w:t>I</w:t>
      </w:r>
      <w:r w:rsidR="00DC3E52" w:rsidRPr="00CC4959">
        <w:rPr>
          <w:rFonts w:ascii="Times New Roman" w:hAnsi="Times New Roman" w:cs="Times New Roman"/>
          <w:sz w:val="24"/>
          <w:szCs w:val="24"/>
        </w:rPr>
        <w:t xml:space="preserve"> har den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ansøgt om tilladelse til at </w:t>
      </w:r>
      <w:r w:rsidR="00DC3E52" w:rsidRPr="00CC4959">
        <w:rPr>
          <w:rFonts w:ascii="Times New Roman" w:hAnsi="Times New Roman" w:cs="Times New Roman"/>
          <w:sz w:val="24"/>
          <w:szCs w:val="24"/>
          <w:highlight w:val="lightGray"/>
        </w:rPr>
        <w:t>ændre/regulere</w:t>
      </w:r>
      <w:r w:rsidR="00DC3E52" w:rsidRPr="00CC4959">
        <w:rPr>
          <w:rFonts w:ascii="Times New Roman" w:hAnsi="Times New Roman" w:cs="Times New Roman"/>
          <w:sz w:val="24"/>
          <w:szCs w:val="24"/>
        </w:rPr>
        <w:t xml:space="preserve">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Kirkegård.</w:t>
      </w:r>
      <w:r w:rsidRPr="00CC4959">
        <w:rPr>
          <w:rFonts w:ascii="Times New Roman" w:hAnsi="Times New Roman" w:cs="Times New Roman"/>
          <w:sz w:val="24"/>
          <w:szCs w:val="24"/>
        </w:rPr>
        <w:t xml:space="preserve"> I</w:t>
      </w:r>
      <w:r w:rsidR="00DC3E52" w:rsidRPr="00CC4959">
        <w:rPr>
          <w:rFonts w:ascii="Times New Roman" w:hAnsi="Times New Roman" w:cs="Times New Roman"/>
          <w:sz w:val="24"/>
          <w:szCs w:val="24"/>
        </w:rPr>
        <w:t xml:space="preserve"> oplyser, at baggrunden for ønsket er, at </w:t>
      </w:r>
      <w:r w:rsidR="00596F6E" w:rsidRPr="00CC4959">
        <w:rPr>
          <w:rFonts w:ascii="Times New Roman" w:hAnsi="Times New Roman" w:cs="Times New Roman"/>
          <w:sz w:val="24"/>
          <w:szCs w:val="24"/>
        </w:rPr>
        <w:fldChar w:fldCharType="begin">
          <w:ffData>
            <w:name w:val="Tekst1"/>
            <w:enabled/>
            <w:calcOnExit w:val="0"/>
            <w:textInput/>
          </w:ffData>
        </w:fldChar>
      </w:r>
      <w:r w:rsidR="00596F6E" w:rsidRPr="00CC4959">
        <w:rPr>
          <w:rFonts w:ascii="Times New Roman" w:hAnsi="Times New Roman" w:cs="Times New Roman"/>
          <w:sz w:val="24"/>
          <w:szCs w:val="24"/>
        </w:rPr>
        <w:instrText xml:space="preserve"> FORMTEXT </w:instrText>
      </w:r>
      <w:r w:rsidR="00596F6E" w:rsidRPr="00CC4959">
        <w:rPr>
          <w:rFonts w:ascii="Times New Roman" w:hAnsi="Times New Roman" w:cs="Times New Roman"/>
          <w:sz w:val="24"/>
          <w:szCs w:val="24"/>
        </w:rPr>
      </w:r>
      <w:r w:rsidR="00596F6E" w:rsidRPr="00CC4959">
        <w:rPr>
          <w:rFonts w:ascii="Times New Roman" w:hAnsi="Times New Roman" w:cs="Times New Roman"/>
          <w:sz w:val="24"/>
          <w:szCs w:val="24"/>
        </w:rPr>
        <w:fldChar w:fldCharType="separate"/>
      </w:r>
      <w:r w:rsidR="00596F6E" w:rsidRPr="00CC4959">
        <w:rPr>
          <w:rFonts w:ascii="Times New Roman" w:hAnsi="Times New Roman" w:cs="Times New Roman"/>
          <w:noProof/>
          <w:sz w:val="24"/>
          <w:szCs w:val="24"/>
        </w:rPr>
        <w:t> </w:t>
      </w:r>
      <w:r w:rsidR="00596F6E" w:rsidRPr="00CC4959">
        <w:rPr>
          <w:rFonts w:ascii="Times New Roman" w:hAnsi="Times New Roman" w:cs="Times New Roman"/>
          <w:noProof/>
          <w:sz w:val="24"/>
          <w:szCs w:val="24"/>
        </w:rPr>
        <w:t> </w:t>
      </w:r>
      <w:r w:rsidR="00596F6E" w:rsidRPr="00CC4959">
        <w:rPr>
          <w:rFonts w:ascii="Times New Roman" w:hAnsi="Times New Roman" w:cs="Times New Roman"/>
          <w:noProof/>
          <w:sz w:val="24"/>
          <w:szCs w:val="24"/>
        </w:rPr>
        <w:t> </w:t>
      </w:r>
      <w:r w:rsidR="00596F6E" w:rsidRPr="00CC4959">
        <w:rPr>
          <w:rFonts w:ascii="Times New Roman" w:hAnsi="Times New Roman" w:cs="Times New Roman"/>
          <w:noProof/>
          <w:sz w:val="24"/>
          <w:szCs w:val="24"/>
        </w:rPr>
        <w:t> </w:t>
      </w:r>
      <w:r w:rsidR="00596F6E" w:rsidRPr="00CC4959">
        <w:rPr>
          <w:rFonts w:ascii="Times New Roman" w:hAnsi="Times New Roman" w:cs="Times New Roman"/>
          <w:noProof/>
          <w:sz w:val="24"/>
          <w:szCs w:val="24"/>
        </w:rPr>
        <w:t> </w:t>
      </w:r>
      <w:r w:rsidR="00596F6E" w:rsidRPr="00CC4959">
        <w:rPr>
          <w:rFonts w:ascii="Times New Roman" w:hAnsi="Times New Roman" w:cs="Times New Roman"/>
          <w:sz w:val="24"/>
          <w:szCs w:val="24"/>
        </w:rPr>
        <w:fldChar w:fldCharType="end"/>
      </w:r>
      <w:r w:rsidR="00596F6E" w:rsidRPr="00CC4959">
        <w:rPr>
          <w:rFonts w:ascii="Times New Roman" w:hAnsi="Times New Roman" w:cs="Times New Roman"/>
          <w:sz w:val="24"/>
          <w:szCs w:val="24"/>
        </w:rPr>
        <w:t>.</w:t>
      </w:r>
    </w:p>
    <w:p w14:paraId="4A6E880B" w14:textId="77777777" w:rsidR="00DC3E52" w:rsidRPr="00CC4959" w:rsidRDefault="00DC3E52" w:rsidP="002807E9">
      <w:pPr>
        <w:jc w:val="both"/>
        <w:rPr>
          <w:rFonts w:ascii="Times New Roman" w:hAnsi="Times New Roman" w:cs="Times New Roman"/>
          <w:sz w:val="24"/>
          <w:szCs w:val="24"/>
        </w:rPr>
      </w:pPr>
    </w:p>
    <w:p w14:paraId="0D65EE6F" w14:textId="63B10B58" w:rsidR="00DC3E52" w:rsidRPr="00CC4959" w:rsidRDefault="00C640A9" w:rsidP="002807E9">
      <w:pPr>
        <w:jc w:val="both"/>
        <w:rPr>
          <w:rFonts w:ascii="Times New Roman" w:hAnsi="Times New Roman" w:cs="Times New Roman"/>
          <w:sz w:val="24"/>
          <w:szCs w:val="24"/>
        </w:rPr>
      </w:pPr>
      <w:r w:rsidRPr="00CC4959">
        <w:rPr>
          <w:rFonts w:ascii="Times New Roman" w:hAnsi="Times New Roman" w:cs="Times New Roman"/>
          <w:sz w:val="24"/>
          <w:szCs w:val="24"/>
        </w:rPr>
        <w:t>Vi</w:t>
      </w:r>
      <w:r w:rsidR="00DC3E52" w:rsidRPr="00CC4959">
        <w:rPr>
          <w:rFonts w:ascii="Times New Roman" w:hAnsi="Times New Roman" w:cs="Times New Roman"/>
          <w:sz w:val="24"/>
          <w:szCs w:val="24"/>
        </w:rPr>
        <w:t xml:space="preserve"> har den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hørt kirkegårdskonsulent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i sagen.</w:t>
      </w:r>
    </w:p>
    <w:p w14:paraId="3D5F706C" w14:textId="77777777" w:rsidR="00DC3E52" w:rsidRPr="00CC4959" w:rsidRDefault="00DC3E52" w:rsidP="002807E9">
      <w:pPr>
        <w:jc w:val="both"/>
        <w:rPr>
          <w:rFonts w:ascii="Times New Roman" w:hAnsi="Times New Roman" w:cs="Times New Roman"/>
          <w:sz w:val="24"/>
          <w:szCs w:val="24"/>
        </w:rPr>
      </w:pPr>
    </w:p>
    <w:p w14:paraId="799C5F0E" w14:textId="1105950F" w:rsidR="00DC3E52" w:rsidRPr="00CC4959" w:rsidRDefault="00DC3E52" w:rsidP="002807E9">
      <w:pPr>
        <w:jc w:val="both"/>
        <w:rPr>
          <w:rFonts w:ascii="Times New Roman" w:hAnsi="Times New Roman" w:cs="Times New Roman"/>
          <w:sz w:val="24"/>
          <w:szCs w:val="24"/>
        </w:rPr>
      </w:pPr>
      <w:r w:rsidRPr="00CC4959">
        <w:rPr>
          <w:rFonts w:ascii="Times New Roman" w:hAnsi="Times New Roman" w:cs="Times New Roman"/>
          <w:sz w:val="24"/>
          <w:szCs w:val="24"/>
        </w:rPr>
        <w:t xml:space="preserve">Udtalelse af den </w:t>
      </w:r>
      <w:r w:rsidRPr="00CC4959">
        <w:rPr>
          <w:rFonts w:ascii="Times New Roman" w:hAnsi="Times New Roman" w:cs="Times New Roman"/>
          <w:sz w:val="24"/>
          <w:szCs w:val="24"/>
        </w:rPr>
        <w:fldChar w:fldCharType="begin">
          <w:ffData>
            <w:name w:val="Tekst1"/>
            <w:enabled/>
            <w:calcOnExit w:val="0"/>
            <w:textInput/>
          </w:ffData>
        </w:fldChar>
      </w:r>
      <w:r w:rsidRPr="00CC4959">
        <w:rPr>
          <w:rFonts w:ascii="Times New Roman" w:hAnsi="Times New Roman" w:cs="Times New Roman"/>
          <w:sz w:val="24"/>
          <w:szCs w:val="24"/>
        </w:rPr>
        <w:instrText xml:space="preserve"> FORMTEXT </w:instrText>
      </w:r>
      <w:r w:rsidRPr="00CC4959">
        <w:rPr>
          <w:rFonts w:ascii="Times New Roman" w:hAnsi="Times New Roman" w:cs="Times New Roman"/>
          <w:sz w:val="24"/>
          <w:szCs w:val="24"/>
        </w:rPr>
      </w:r>
      <w:r w:rsidRPr="00CC4959">
        <w:rPr>
          <w:rFonts w:ascii="Times New Roman" w:hAnsi="Times New Roman" w:cs="Times New Roman"/>
          <w:sz w:val="24"/>
          <w:szCs w:val="24"/>
        </w:rPr>
        <w:fldChar w:fldCharType="separate"/>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sz w:val="24"/>
          <w:szCs w:val="24"/>
        </w:rPr>
        <w:fldChar w:fldCharType="end"/>
      </w:r>
      <w:r w:rsidRPr="00CC4959">
        <w:rPr>
          <w:rFonts w:ascii="Times New Roman" w:hAnsi="Times New Roman" w:cs="Times New Roman"/>
          <w:sz w:val="24"/>
          <w:szCs w:val="24"/>
        </w:rPr>
        <w:t xml:space="preserve"> vedlægges.</w:t>
      </w:r>
    </w:p>
    <w:p w14:paraId="407D3FDD" w14:textId="77777777" w:rsidR="006B748A" w:rsidRPr="00CC4959" w:rsidRDefault="006B748A" w:rsidP="002807E9">
      <w:pPr>
        <w:jc w:val="both"/>
        <w:rPr>
          <w:rFonts w:ascii="Times New Roman" w:hAnsi="Times New Roman" w:cs="Times New Roman"/>
          <w:sz w:val="24"/>
          <w:szCs w:val="24"/>
          <w:lang w:bidi="ar-SA"/>
        </w:rPr>
      </w:pPr>
    </w:p>
    <w:p w14:paraId="2007E3F8" w14:textId="51967E1E" w:rsidR="006B748A" w:rsidRPr="00CC4959" w:rsidRDefault="006B748A" w:rsidP="00DC3E52">
      <w:pPr>
        <w:jc w:val="both"/>
        <w:rPr>
          <w:rFonts w:ascii="Times New Roman" w:hAnsi="Times New Roman" w:cs="Times New Roman"/>
          <w:b/>
          <w:bCs/>
          <w:sz w:val="24"/>
          <w:szCs w:val="24"/>
          <w:lang w:bidi="ar-SA"/>
        </w:rPr>
      </w:pPr>
      <w:r w:rsidRPr="00CC4959">
        <w:rPr>
          <w:rFonts w:ascii="Times New Roman" w:hAnsi="Times New Roman" w:cs="Times New Roman"/>
          <w:b/>
          <w:bCs/>
          <w:sz w:val="24"/>
          <w:szCs w:val="24"/>
          <w:lang w:bidi="ar-SA"/>
        </w:rPr>
        <w:t>Begrundelse</w:t>
      </w:r>
    </w:p>
    <w:p w14:paraId="0BE450A4" w14:textId="392AD480" w:rsidR="00DC3E52" w:rsidRPr="00CC4959" w:rsidRDefault="006B748A" w:rsidP="002807E9">
      <w:pPr>
        <w:pStyle w:val="Default"/>
        <w:jc w:val="both"/>
      </w:pPr>
      <w:r w:rsidRPr="00CC4959">
        <w:t xml:space="preserve">Vi </w:t>
      </w:r>
      <w:r w:rsidR="00414174" w:rsidRPr="00CC4959">
        <w:t>har lagt vægt på</w:t>
      </w:r>
      <w:r w:rsidRPr="00CC4959">
        <w:t>, at</w:t>
      </w:r>
      <w:r w:rsidR="00DC3E52" w:rsidRPr="00CC4959">
        <w:t xml:space="preserve"> kirkegårdskonsulenten ingen bemærkninger havde.</w:t>
      </w:r>
    </w:p>
    <w:p w14:paraId="0C010290" w14:textId="77777777" w:rsidR="00DC3E52" w:rsidRPr="00CC4959" w:rsidRDefault="00DC3E52" w:rsidP="002807E9">
      <w:pPr>
        <w:pStyle w:val="Default"/>
        <w:jc w:val="both"/>
      </w:pPr>
    </w:p>
    <w:p w14:paraId="69C15D09" w14:textId="4F5F099F" w:rsidR="006B748A" w:rsidRPr="00CC4959" w:rsidRDefault="00DC3E52" w:rsidP="002807E9">
      <w:pPr>
        <w:pStyle w:val="Default"/>
        <w:jc w:val="both"/>
      </w:pPr>
      <w:r w:rsidRPr="00CC4959">
        <w:t>Vi har desuden lagt vægt på, at</w:t>
      </w:r>
      <w:r w:rsidR="006B748A" w:rsidRPr="00CC4959">
        <w:t xml:space="preserve"> </w:t>
      </w:r>
      <w:r w:rsidR="006B748A" w:rsidRPr="00CC4959">
        <w:fldChar w:fldCharType="begin">
          <w:ffData>
            <w:name w:val="Tekst1"/>
            <w:enabled/>
            <w:calcOnExit w:val="0"/>
            <w:textInput/>
          </w:ffData>
        </w:fldChar>
      </w:r>
      <w:r w:rsidR="006B748A" w:rsidRPr="00CC4959">
        <w:instrText xml:space="preserve"> FORMTEXT </w:instrText>
      </w:r>
      <w:r w:rsidR="006B748A" w:rsidRPr="00CC4959">
        <w:fldChar w:fldCharType="separate"/>
      </w:r>
      <w:r w:rsidR="006B748A" w:rsidRPr="00CC4959">
        <w:rPr>
          <w:noProof/>
        </w:rPr>
        <w:t> </w:t>
      </w:r>
      <w:r w:rsidR="006B748A" w:rsidRPr="00CC4959">
        <w:rPr>
          <w:noProof/>
        </w:rPr>
        <w:t> </w:t>
      </w:r>
      <w:r w:rsidR="006B748A" w:rsidRPr="00CC4959">
        <w:rPr>
          <w:noProof/>
        </w:rPr>
        <w:t> </w:t>
      </w:r>
      <w:r w:rsidR="006B748A" w:rsidRPr="00CC4959">
        <w:rPr>
          <w:noProof/>
        </w:rPr>
        <w:t> </w:t>
      </w:r>
      <w:r w:rsidR="006B748A" w:rsidRPr="00CC4959">
        <w:rPr>
          <w:noProof/>
        </w:rPr>
        <w:t> </w:t>
      </w:r>
      <w:r w:rsidR="006B748A" w:rsidRPr="00CC4959">
        <w:fldChar w:fldCharType="end"/>
      </w:r>
      <w:r w:rsidR="006B748A" w:rsidRPr="00CC4959">
        <w:t xml:space="preserve"> </w:t>
      </w:r>
      <w:r w:rsidR="006B748A" w:rsidRPr="00CC4959">
        <w:rPr>
          <w:highlight w:val="lightGray"/>
        </w:rPr>
        <w:t>[indsæt de argumenter, som har vægtet højest ved jeres afgørelse]</w:t>
      </w:r>
      <w:r w:rsidR="006B748A" w:rsidRPr="00CC4959">
        <w:t xml:space="preserve">. </w:t>
      </w:r>
    </w:p>
    <w:p w14:paraId="3A1B0819" w14:textId="77777777" w:rsidR="00596F6E" w:rsidRPr="00CC4959" w:rsidRDefault="00596F6E" w:rsidP="002807E9">
      <w:pPr>
        <w:jc w:val="both"/>
        <w:rPr>
          <w:rFonts w:ascii="Times New Roman" w:hAnsi="Times New Roman" w:cs="Times New Roman"/>
          <w:b/>
          <w:bCs/>
          <w:sz w:val="24"/>
          <w:szCs w:val="24"/>
          <w:lang w:bidi="ar-SA"/>
        </w:rPr>
      </w:pPr>
    </w:p>
    <w:p w14:paraId="3A127B27" w14:textId="77777777" w:rsidR="00A82D3B" w:rsidRPr="00CC4959" w:rsidRDefault="00596F6E" w:rsidP="002807E9">
      <w:pPr>
        <w:jc w:val="both"/>
        <w:rPr>
          <w:rFonts w:ascii="Times New Roman" w:hAnsi="Times New Roman" w:cs="Times New Roman"/>
          <w:b/>
          <w:bCs/>
          <w:sz w:val="24"/>
          <w:szCs w:val="24"/>
          <w:lang w:bidi="ar-SA"/>
        </w:rPr>
      </w:pPr>
      <w:r w:rsidRPr="00CC4959">
        <w:rPr>
          <w:rFonts w:ascii="Times New Roman" w:hAnsi="Times New Roman" w:cs="Times New Roman"/>
          <w:b/>
          <w:bCs/>
          <w:sz w:val="24"/>
          <w:szCs w:val="24"/>
          <w:lang w:bidi="ar-SA"/>
        </w:rPr>
        <w:t>Retsgrundlag</w:t>
      </w:r>
    </w:p>
    <w:p w14:paraId="0DB27DF0" w14:textId="77777777" w:rsidR="00CC4959" w:rsidRPr="00CC4959" w:rsidRDefault="002C18BA" w:rsidP="003C0EA7">
      <w:pPr>
        <w:jc w:val="both"/>
        <w:rPr>
          <w:rFonts w:ascii="Times New Roman" w:hAnsi="Times New Roman" w:cs="Times New Roman"/>
          <w:sz w:val="24"/>
          <w:szCs w:val="24"/>
          <w:lang w:bidi="ar-SA"/>
        </w:rPr>
      </w:pPr>
      <w:r w:rsidRPr="00CC4959">
        <w:rPr>
          <w:rFonts w:ascii="Times New Roman" w:hAnsi="Times New Roman" w:cs="Times New Roman"/>
          <w:sz w:val="24"/>
          <w:szCs w:val="24"/>
          <w:lang w:bidi="ar-SA"/>
        </w:rPr>
        <w:t>Vi henviser til</w:t>
      </w:r>
      <w:r w:rsidRPr="00CC4959">
        <w:rPr>
          <w:rFonts w:ascii="Times New Roman" w:hAnsi="Times New Roman" w:cs="Times New Roman"/>
          <w:sz w:val="24"/>
          <w:szCs w:val="24"/>
        </w:rPr>
        <w:t xml:space="preserve"> lov om folkekirkens kirkebygninger og kirkegårde</w:t>
      </w:r>
      <w:r w:rsidRPr="00CC4959">
        <w:rPr>
          <w:rStyle w:val="Fodnotehenvisning"/>
          <w:rFonts w:ascii="Times New Roman" w:hAnsi="Times New Roman" w:cs="Times New Roman"/>
          <w:sz w:val="24"/>
          <w:szCs w:val="24"/>
        </w:rPr>
        <w:footnoteReference w:id="1"/>
      </w:r>
      <w:r w:rsidR="00CC4959" w:rsidRPr="00CC4959">
        <w:rPr>
          <w:rFonts w:ascii="Times New Roman" w:hAnsi="Times New Roman" w:cs="Times New Roman"/>
          <w:sz w:val="24"/>
          <w:szCs w:val="24"/>
        </w:rPr>
        <w:t xml:space="preserve"> § 15, stk. 1</w:t>
      </w:r>
      <w:r w:rsidR="003C0EA7" w:rsidRPr="00CC4959">
        <w:rPr>
          <w:rFonts w:ascii="Times New Roman" w:hAnsi="Times New Roman" w:cs="Times New Roman"/>
          <w:sz w:val="24"/>
          <w:szCs w:val="24"/>
          <w:lang w:bidi="ar-SA"/>
        </w:rPr>
        <w:t xml:space="preserve">: </w:t>
      </w:r>
    </w:p>
    <w:p w14:paraId="7DF08446" w14:textId="77777777" w:rsidR="00CC4959" w:rsidRPr="00CC4959" w:rsidRDefault="00CC4959" w:rsidP="003C0EA7">
      <w:pPr>
        <w:jc w:val="both"/>
        <w:rPr>
          <w:rFonts w:ascii="Times New Roman" w:hAnsi="Times New Roman" w:cs="Times New Roman"/>
          <w:sz w:val="24"/>
          <w:szCs w:val="24"/>
          <w:lang w:bidi="ar-SA"/>
        </w:rPr>
      </w:pPr>
    </w:p>
    <w:p w14:paraId="3272247E" w14:textId="13960954" w:rsidR="002C18BA" w:rsidRPr="00CC4959" w:rsidRDefault="002C18BA" w:rsidP="003C0EA7">
      <w:pPr>
        <w:jc w:val="both"/>
        <w:rPr>
          <w:rFonts w:ascii="Times New Roman" w:hAnsi="Times New Roman" w:cs="Times New Roman"/>
          <w:sz w:val="24"/>
          <w:szCs w:val="24"/>
        </w:rPr>
      </w:pPr>
      <w:r w:rsidRPr="00CC4959">
        <w:rPr>
          <w:rStyle w:val="paragrafnr"/>
          <w:rFonts w:ascii="Times New Roman" w:hAnsi="Times New Roman" w:cs="Times New Roman"/>
          <w:b/>
          <w:bCs/>
          <w:color w:val="212529"/>
          <w:sz w:val="24"/>
          <w:szCs w:val="24"/>
          <w:shd w:val="clear" w:color="auto" w:fill="F9F9FB"/>
        </w:rPr>
        <w:t>”</w:t>
      </w:r>
      <w:r w:rsidRPr="00CC4959">
        <w:rPr>
          <w:rFonts w:ascii="Times New Roman" w:hAnsi="Times New Roman" w:cs="Times New Roman"/>
          <w:color w:val="212529"/>
          <w:sz w:val="24"/>
          <w:szCs w:val="24"/>
          <w:shd w:val="clear" w:color="auto" w:fill="F9F9FB"/>
        </w:rPr>
        <w:t> Retten til udlægning af et gravsted i medfør af § 14, stk. 1 og stk. 2, omfatter erhvervelse af brugsret for en fredningsperiode til et gravsted med en gravplads, hvis der er efterlevende ægtefælle dog med to gravpladser. Dette gælder også i tilfælde, hvor der uden vederlag udlægges gravsted for en ubemidlet afdød, jf. § 16.”</w:t>
      </w:r>
    </w:p>
    <w:p w14:paraId="471CA52B" w14:textId="167227B6" w:rsidR="003C0EA7" w:rsidRPr="00CC4959" w:rsidRDefault="00DC3E52" w:rsidP="003C0EA7">
      <w:pPr>
        <w:jc w:val="both"/>
        <w:rPr>
          <w:rFonts w:ascii="Times New Roman" w:hAnsi="Times New Roman" w:cs="Times New Roman"/>
          <w:sz w:val="24"/>
          <w:szCs w:val="24"/>
        </w:rPr>
      </w:pPr>
      <w:r w:rsidRPr="00CC4959">
        <w:rPr>
          <w:rFonts w:ascii="Times New Roman" w:hAnsi="Times New Roman" w:cs="Times New Roman"/>
          <w:sz w:val="24"/>
          <w:szCs w:val="24"/>
        </w:rPr>
        <w:t xml:space="preserve"> </w:t>
      </w:r>
    </w:p>
    <w:p w14:paraId="5D733203" w14:textId="6022048A" w:rsidR="00CC4959" w:rsidRPr="00CC4959" w:rsidRDefault="00CC4959" w:rsidP="003C0EA7">
      <w:pPr>
        <w:jc w:val="both"/>
        <w:rPr>
          <w:rFonts w:ascii="Times New Roman" w:hAnsi="Times New Roman" w:cs="Times New Roman"/>
          <w:sz w:val="24"/>
          <w:szCs w:val="24"/>
        </w:rPr>
      </w:pPr>
      <w:r w:rsidRPr="00CC4959">
        <w:rPr>
          <w:rFonts w:ascii="Times New Roman" w:hAnsi="Times New Roman" w:cs="Times New Roman"/>
          <w:sz w:val="24"/>
          <w:szCs w:val="24"/>
        </w:rPr>
        <w:t xml:space="preserve">Vi henviser videre til lovens </w:t>
      </w:r>
      <w:r w:rsidR="00DC3E52" w:rsidRPr="00CC4959">
        <w:rPr>
          <w:rFonts w:ascii="Times New Roman" w:hAnsi="Times New Roman" w:cs="Times New Roman"/>
          <w:sz w:val="24"/>
          <w:szCs w:val="24"/>
        </w:rPr>
        <w:t>§ 18:</w:t>
      </w:r>
      <w:r w:rsidR="003C0EA7" w:rsidRPr="00CC4959">
        <w:rPr>
          <w:rFonts w:ascii="Times New Roman" w:hAnsi="Times New Roman" w:cs="Times New Roman"/>
          <w:sz w:val="24"/>
          <w:szCs w:val="24"/>
        </w:rPr>
        <w:t xml:space="preserve"> </w:t>
      </w:r>
    </w:p>
    <w:p w14:paraId="246F5A31" w14:textId="77777777" w:rsidR="00CC4959" w:rsidRPr="00CC4959" w:rsidRDefault="00CC4959" w:rsidP="003C0EA7">
      <w:pPr>
        <w:jc w:val="both"/>
        <w:rPr>
          <w:rFonts w:ascii="Times New Roman" w:hAnsi="Times New Roman" w:cs="Times New Roman"/>
          <w:sz w:val="24"/>
          <w:szCs w:val="24"/>
        </w:rPr>
      </w:pPr>
    </w:p>
    <w:p w14:paraId="61C8212D" w14:textId="27528970" w:rsidR="00DC3E52" w:rsidRPr="00CC4959" w:rsidRDefault="00DC3E52" w:rsidP="003C0EA7">
      <w:pPr>
        <w:jc w:val="both"/>
        <w:rPr>
          <w:rFonts w:ascii="Times New Roman" w:hAnsi="Times New Roman" w:cs="Times New Roman"/>
          <w:sz w:val="24"/>
          <w:szCs w:val="24"/>
        </w:rPr>
      </w:pPr>
      <w:r w:rsidRPr="00CC4959">
        <w:rPr>
          <w:rFonts w:ascii="Times New Roman" w:hAnsi="Times New Roman" w:cs="Times New Roman"/>
          <w:color w:val="212529"/>
          <w:sz w:val="24"/>
          <w:szCs w:val="24"/>
          <w:lang w:eastAsia="da-DK"/>
        </w:rPr>
        <w:lastRenderedPageBreak/>
        <w:t>”Til gennemførelse af en af provstiudvalget godkendt reguleringsplan for kirkegården kan et gravsted inddrages helt eller delvis, når fredningstiden efter den seneste begravelse er udløbet.</w:t>
      </w:r>
    </w:p>
    <w:p w14:paraId="49CEE5A3" w14:textId="68CE2315" w:rsidR="00DC3E52" w:rsidRPr="00CC4959" w:rsidRDefault="00DC3E52" w:rsidP="00CC4959">
      <w:pPr>
        <w:jc w:val="both"/>
        <w:rPr>
          <w:rFonts w:ascii="Times New Roman" w:hAnsi="Times New Roman" w:cs="Times New Roman"/>
          <w:b/>
          <w:bCs/>
          <w:sz w:val="24"/>
          <w:szCs w:val="24"/>
          <w:lang w:bidi="ar-SA"/>
        </w:rPr>
      </w:pPr>
      <w:r w:rsidRPr="00CC4959">
        <w:rPr>
          <w:rFonts w:ascii="Times New Roman" w:hAnsi="Times New Roman" w:cs="Times New Roman"/>
          <w:i/>
          <w:iCs/>
          <w:color w:val="212529"/>
          <w:sz w:val="24"/>
          <w:szCs w:val="24"/>
          <w:lang w:eastAsia="da-DK"/>
        </w:rPr>
        <w:t>Stk. 2.</w:t>
      </w:r>
      <w:r w:rsidRPr="00CC4959">
        <w:rPr>
          <w:rFonts w:ascii="Times New Roman" w:hAnsi="Times New Roman" w:cs="Times New Roman"/>
          <w:color w:val="212529"/>
          <w:sz w:val="24"/>
          <w:szCs w:val="24"/>
          <w:lang w:eastAsia="da-DK"/>
        </w:rPr>
        <w:t> Retten til at foretage yderligere begravelse i et gravsted, der er omfattet af en godkendt reguleringsplan, ophører, når der er forløbet en fredningsperiode efter den senest forud for planens godkendelse foretagne begravelse, uanset om brugsretten til gravstedet måtte være erhvervet for et længere tidsrum.”</w:t>
      </w:r>
    </w:p>
    <w:p w14:paraId="344875AA" w14:textId="77777777" w:rsidR="00596F6E" w:rsidRPr="00CC4959" w:rsidRDefault="00596F6E" w:rsidP="002807E9">
      <w:pPr>
        <w:jc w:val="both"/>
        <w:rPr>
          <w:rFonts w:ascii="Times New Roman" w:hAnsi="Times New Roman" w:cs="Times New Roman"/>
          <w:sz w:val="24"/>
          <w:szCs w:val="24"/>
          <w:lang w:bidi="ar-SA"/>
        </w:rPr>
      </w:pPr>
    </w:p>
    <w:p w14:paraId="1F1C8C59" w14:textId="77777777" w:rsidR="00CC4959" w:rsidRPr="00CC4959" w:rsidRDefault="00DC3E52" w:rsidP="003C0EA7">
      <w:pPr>
        <w:jc w:val="both"/>
        <w:rPr>
          <w:rFonts w:ascii="Times New Roman" w:hAnsi="Times New Roman" w:cs="Times New Roman"/>
          <w:sz w:val="24"/>
          <w:szCs w:val="24"/>
        </w:rPr>
      </w:pPr>
      <w:r w:rsidRPr="00CC4959">
        <w:rPr>
          <w:rFonts w:ascii="Times New Roman" w:hAnsi="Times New Roman" w:cs="Times New Roman"/>
          <w:sz w:val="24"/>
          <w:szCs w:val="24"/>
          <w:lang w:bidi="ar-SA"/>
        </w:rPr>
        <w:t>Vi henviser desuden til</w:t>
      </w:r>
      <w:r w:rsidRPr="00CC4959">
        <w:rPr>
          <w:rFonts w:ascii="Times New Roman" w:hAnsi="Times New Roman" w:cs="Times New Roman"/>
          <w:sz w:val="24"/>
          <w:szCs w:val="24"/>
        </w:rPr>
        <w:t xml:space="preserve"> bekendtgørelse om folkekirkens kirkebygninger og kirkegårde</w:t>
      </w:r>
      <w:r w:rsidRPr="00CC4959">
        <w:rPr>
          <w:rStyle w:val="Fodnotehenvisning"/>
          <w:rFonts w:ascii="Times New Roman" w:hAnsi="Times New Roman" w:cs="Times New Roman"/>
          <w:sz w:val="24"/>
          <w:szCs w:val="24"/>
        </w:rPr>
        <w:footnoteReference w:id="2"/>
      </w:r>
      <w:r w:rsidR="00CC4959" w:rsidRPr="00CC4959">
        <w:rPr>
          <w:rFonts w:ascii="Times New Roman" w:hAnsi="Times New Roman" w:cs="Times New Roman"/>
          <w:sz w:val="24"/>
          <w:szCs w:val="24"/>
        </w:rPr>
        <w:t xml:space="preserve"> § 19</w:t>
      </w:r>
      <w:r w:rsidRPr="00CC4959">
        <w:rPr>
          <w:rFonts w:ascii="Times New Roman" w:hAnsi="Times New Roman" w:cs="Times New Roman"/>
          <w:sz w:val="24"/>
          <w:szCs w:val="24"/>
        </w:rPr>
        <w:t>:</w:t>
      </w:r>
      <w:r w:rsidR="003C0EA7" w:rsidRPr="00CC4959">
        <w:rPr>
          <w:rFonts w:ascii="Times New Roman" w:hAnsi="Times New Roman" w:cs="Times New Roman"/>
          <w:sz w:val="24"/>
          <w:szCs w:val="24"/>
        </w:rPr>
        <w:t xml:space="preserve"> </w:t>
      </w:r>
    </w:p>
    <w:p w14:paraId="45C8875B" w14:textId="77777777" w:rsidR="00CC4959" w:rsidRPr="00CC4959" w:rsidRDefault="00CC4959" w:rsidP="003C0EA7">
      <w:pPr>
        <w:jc w:val="both"/>
        <w:rPr>
          <w:rFonts w:ascii="Times New Roman" w:hAnsi="Times New Roman" w:cs="Times New Roman"/>
          <w:sz w:val="24"/>
          <w:szCs w:val="24"/>
        </w:rPr>
      </w:pPr>
    </w:p>
    <w:p w14:paraId="254753A9" w14:textId="2540E61C" w:rsidR="00DC3E52" w:rsidRPr="00CC4959" w:rsidRDefault="00DC3E52" w:rsidP="003C0EA7">
      <w:pPr>
        <w:jc w:val="both"/>
        <w:rPr>
          <w:rFonts w:ascii="Times New Roman" w:hAnsi="Times New Roman" w:cs="Times New Roman"/>
          <w:sz w:val="24"/>
          <w:szCs w:val="24"/>
        </w:rPr>
      </w:pPr>
      <w:r w:rsidRPr="00CC4959">
        <w:rPr>
          <w:rFonts w:ascii="Times New Roman" w:hAnsi="Times New Roman" w:cs="Times New Roman"/>
          <w:sz w:val="24"/>
          <w:szCs w:val="24"/>
        </w:rPr>
        <w:t>”</w:t>
      </w:r>
      <w:r w:rsidRPr="00CC4959">
        <w:rPr>
          <w:rFonts w:ascii="Times New Roman" w:hAnsi="Times New Roman" w:cs="Times New Roman"/>
          <w:color w:val="212529"/>
          <w:sz w:val="24"/>
          <w:szCs w:val="24"/>
          <w:shd w:val="clear" w:color="auto" w:fill="F9F9FB"/>
        </w:rPr>
        <w:t>Ændring og regulering af kirkegårdens indretning skal godkendes af provstiudvalget.”</w:t>
      </w:r>
    </w:p>
    <w:p w14:paraId="2D4D4C7D" w14:textId="77777777" w:rsidR="00CC4959" w:rsidRPr="00CC4959" w:rsidRDefault="00CC4959" w:rsidP="00CC4959">
      <w:pPr>
        <w:pStyle w:val="paragraf"/>
        <w:shd w:val="clear" w:color="auto" w:fill="F9F9FB"/>
        <w:ind w:firstLine="0"/>
        <w:rPr>
          <w:rFonts w:ascii="Times New Roman" w:hAnsi="Times New Roman" w:cs="Times New Roman"/>
        </w:rPr>
      </w:pPr>
      <w:r w:rsidRPr="00CC4959">
        <w:rPr>
          <w:rFonts w:ascii="Times New Roman" w:hAnsi="Times New Roman" w:cs="Times New Roman"/>
          <w:color w:val="212529"/>
          <w:shd w:val="clear" w:color="auto" w:fill="F9F9FB"/>
        </w:rPr>
        <w:t xml:space="preserve">Vi henviser videre til bekendtgørelsens </w:t>
      </w:r>
      <w:r w:rsidR="003C0EA7" w:rsidRPr="00CC4959">
        <w:rPr>
          <w:rFonts w:ascii="Times New Roman" w:hAnsi="Times New Roman" w:cs="Times New Roman"/>
          <w:color w:val="212529"/>
          <w:shd w:val="clear" w:color="auto" w:fill="F9F9FB"/>
        </w:rPr>
        <w:t>§ 25</w:t>
      </w:r>
      <w:r w:rsidR="003C0EA7" w:rsidRPr="00CC4959">
        <w:rPr>
          <w:rFonts w:ascii="Times New Roman" w:hAnsi="Times New Roman" w:cs="Times New Roman"/>
        </w:rPr>
        <w:t>:</w:t>
      </w:r>
    </w:p>
    <w:p w14:paraId="6E643691" w14:textId="37C94BCE" w:rsidR="003C0EA7" w:rsidRPr="00CC4959" w:rsidRDefault="00CC4959" w:rsidP="00CC4959">
      <w:pPr>
        <w:pStyle w:val="paragraf"/>
        <w:shd w:val="clear" w:color="auto" w:fill="F9F9FB"/>
        <w:ind w:firstLine="0"/>
        <w:rPr>
          <w:rFonts w:ascii="Times New Roman" w:hAnsi="Times New Roman" w:cs="Times New Roman"/>
          <w:color w:val="212529"/>
        </w:rPr>
      </w:pPr>
      <w:r w:rsidRPr="00CC4959">
        <w:rPr>
          <w:rFonts w:ascii="Times New Roman" w:hAnsi="Times New Roman" w:cs="Times New Roman"/>
          <w:color w:val="212529"/>
        </w:rPr>
        <w:t>”</w:t>
      </w:r>
      <w:proofErr w:type="spellStart"/>
      <w:r w:rsidR="003C0EA7" w:rsidRPr="00CC4959">
        <w:rPr>
          <w:rFonts w:ascii="Times New Roman" w:hAnsi="Times New Roman" w:cs="Times New Roman"/>
          <w:color w:val="212529"/>
        </w:rPr>
        <w:t>Ligflytning</w:t>
      </w:r>
      <w:proofErr w:type="spellEnd"/>
      <w:r w:rsidR="003C0EA7" w:rsidRPr="00CC4959">
        <w:rPr>
          <w:rFonts w:ascii="Times New Roman" w:hAnsi="Times New Roman" w:cs="Times New Roman"/>
          <w:color w:val="212529"/>
        </w:rPr>
        <w:t xml:space="preserve"> kan kun finde sted i ganske særlige tilfælde med biskoppens tilladelse efter indhentet erklæring fra sundhedsmyndighederne.</w:t>
      </w:r>
    </w:p>
    <w:p w14:paraId="158E3F1B" w14:textId="5630B49B" w:rsidR="003C0EA7" w:rsidRPr="00CC4959" w:rsidRDefault="003C0EA7" w:rsidP="00CC4959">
      <w:pPr>
        <w:shd w:val="clear" w:color="auto" w:fill="F9F9FB"/>
        <w:rPr>
          <w:rFonts w:ascii="Times New Roman" w:hAnsi="Times New Roman" w:cs="Times New Roman"/>
          <w:color w:val="212529"/>
          <w:sz w:val="24"/>
          <w:szCs w:val="24"/>
          <w:lang w:eastAsia="da-DK"/>
        </w:rPr>
      </w:pPr>
      <w:r w:rsidRPr="00CC4959">
        <w:rPr>
          <w:rFonts w:ascii="Times New Roman" w:hAnsi="Times New Roman" w:cs="Times New Roman"/>
          <w:i/>
          <w:iCs/>
          <w:color w:val="212529"/>
          <w:sz w:val="24"/>
          <w:szCs w:val="24"/>
          <w:lang w:eastAsia="da-DK"/>
        </w:rPr>
        <w:t>Stk. 2.</w:t>
      </w:r>
      <w:r w:rsidRPr="00CC4959">
        <w:rPr>
          <w:rFonts w:ascii="Times New Roman" w:hAnsi="Times New Roman" w:cs="Times New Roman"/>
          <w:color w:val="212529"/>
          <w:sz w:val="24"/>
          <w:szCs w:val="24"/>
          <w:lang w:eastAsia="da-DK"/>
        </w:rPr>
        <w:t> Kirkegårdsbestyrelsen kan tillade flytning af nedgravede askeurner.</w:t>
      </w:r>
    </w:p>
    <w:p w14:paraId="65F56012" w14:textId="78C215F4" w:rsidR="003C0EA7" w:rsidRPr="00CC4959" w:rsidRDefault="003C0EA7" w:rsidP="00CC4959">
      <w:pPr>
        <w:shd w:val="clear" w:color="auto" w:fill="F9F9FB"/>
        <w:rPr>
          <w:rFonts w:ascii="Times New Roman" w:hAnsi="Times New Roman" w:cs="Times New Roman"/>
          <w:color w:val="212529"/>
          <w:sz w:val="24"/>
          <w:szCs w:val="24"/>
          <w:lang w:eastAsia="da-DK"/>
        </w:rPr>
      </w:pPr>
      <w:r w:rsidRPr="00CC4959">
        <w:rPr>
          <w:rFonts w:ascii="Times New Roman" w:hAnsi="Times New Roman" w:cs="Times New Roman"/>
          <w:i/>
          <w:iCs/>
          <w:color w:val="212529"/>
          <w:sz w:val="24"/>
          <w:szCs w:val="24"/>
          <w:lang w:eastAsia="da-DK"/>
        </w:rPr>
        <w:t>Stk. 3.</w:t>
      </w:r>
      <w:r w:rsidRPr="00CC4959">
        <w:rPr>
          <w:rFonts w:ascii="Times New Roman" w:hAnsi="Times New Roman" w:cs="Times New Roman"/>
          <w:color w:val="212529"/>
          <w:sz w:val="24"/>
          <w:szCs w:val="24"/>
          <w:lang w:eastAsia="da-DK"/>
        </w:rPr>
        <w:t xml:space="preserve"> Opgravede </w:t>
      </w:r>
      <w:proofErr w:type="spellStart"/>
      <w:r w:rsidRPr="00CC4959">
        <w:rPr>
          <w:rFonts w:ascii="Times New Roman" w:hAnsi="Times New Roman" w:cs="Times New Roman"/>
          <w:color w:val="212529"/>
          <w:sz w:val="24"/>
          <w:szCs w:val="24"/>
          <w:lang w:eastAsia="da-DK"/>
        </w:rPr>
        <w:t>ligrester</w:t>
      </w:r>
      <w:proofErr w:type="spellEnd"/>
      <w:r w:rsidRPr="00CC4959">
        <w:rPr>
          <w:rFonts w:ascii="Times New Roman" w:hAnsi="Times New Roman" w:cs="Times New Roman"/>
          <w:color w:val="212529"/>
          <w:sz w:val="24"/>
          <w:szCs w:val="24"/>
          <w:lang w:eastAsia="da-DK"/>
        </w:rPr>
        <w:t xml:space="preserve"> skal nedgraves samlet på samme eller anden kirkegård.</w:t>
      </w:r>
      <w:r w:rsidR="00CC4959" w:rsidRPr="00CC4959">
        <w:rPr>
          <w:rFonts w:ascii="Times New Roman" w:hAnsi="Times New Roman" w:cs="Times New Roman"/>
          <w:color w:val="212529"/>
          <w:sz w:val="24"/>
          <w:szCs w:val="24"/>
          <w:lang w:eastAsia="da-DK"/>
        </w:rPr>
        <w:t>”</w:t>
      </w:r>
    </w:p>
    <w:p w14:paraId="24470B65" w14:textId="7A91F615" w:rsidR="003C0EA7" w:rsidRPr="00CC4959" w:rsidRDefault="003C0EA7" w:rsidP="00DC3E52">
      <w:pPr>
        <w:jc w:val="both"/>
        <w:rPr>
          <w:rFonts w:ascii="Times New Roman" w:hAnsi="Times New Roman" w:cs="Times New Roman"/>
          <w:sz w:val="24"/>
          <w:szCs w:val="24"/>
        </w:rPr>
      </w:pPr>
    </w:p>
    <w:p w14:paraId="797AE436" w14:textId="37ADDE9D" w:rsidR="003C0EA7" w:rsidRPr="00CC4959" w:rsidRDefault="003C0EA7" w:rsidP="00DC3E52">
      <w:pPr>
        <w:jc w:val="both"/>
        <w:rPr>
          <w:rFonts w:ascii="Times New Roman" w:hAnsi="Times New Roman" w:cs="Times New Roman"/>
          <w:sz w:val="24"/>
          <w:szCs w:val="24"/>
        </w:rPr>
      </w:pPr>
      <w:r w:rsidRPr="00CC4959">
        <w:rPr>
          <w:rFonts w:ascii="Times New Roman" w:hAnsi="Times New Roman" w:cs="Times New Roman"/>
          <w:sz w:val="24"/>
          <w:szCs w:val="24"/>
        </w:rPr>
        <w:t xml:space="preserve">Der henvises </w:t>
      </w:r>
      <w:r w:rsidR="00CC4959">
        <w:rPr>
          <w:rFonts w:ascii="Times New Roman" w:hAnsi="Times New Roman" w:cs="Times New Roman"/>
          <w:sz w:val="24"/>
          <w:szCs w:val="24"/>
        </w:rPr>
        <w:t>endelig</w:t>
      </w:r>
      <w:r w:rsidRPr="00CC4959">
        <w:rPr>
          <w:rFonts w:ascii="Times New Roman" w:hAnsi="Times New Roman" w:cs="Times New Roman"/>
          <w:sz w:val="24"/>
          <w:szCs w:val="24"/>
        </w:rPr>
        <w:t xml:space="preserve"> i det hele til vejledning om flytning af lig og urner</w:t>
      </w:r>
      <w:r w:rsidRPr="00CC4959">
        <w:rPr>
          <w:rStyle w:val="Fodnotehenvisning"/>
          <w:rFonts w:ascii="Times New Roman" w:hAnsi="Times New Roman" w:cs="Times New Roman"/>
          <w:sz w:val="24"/>
          <w:szCs w:val="24"/>
        </w:rPr>
        <w:footnoteReference w:id="3"/>
      </w:r>
      <w:r w:rsidRPr="00CC4959">
        <w:rPr>
          <w:rFonts w:ascii="Times New Roman" w:hAnsi="Times New Roman" w:cs="Times New Roman"/>
          <w:sz w:val="24"/>
          <w:szCs w:val="24"/>
        </w:rPr>
        <w:t>.</w:t>
      </w:r>
    </w:p>
    <w:p w14:paraId="32D903AB" w14:textId="77777777" w:rsidR="00DC3E52" w:rsidRPr="00CC4959" w:rsidRDefault="00DC3E52" w:rsidP="00DC3E52">
      <w:pPr>
        <w:jc w:val="both"/>
        <w:rPr>
          <w:rFonts w:ascii="Times New Roman" w:hAnsi="Times New Roman" w:cs="Times New Roman"/>
          <w:sz w:val="24"/>
          <w:szCs w:val="24"/>
          <w:lang w:bidi="ar-SA"/>
        </w:rPr>
      </w:pPr>
    </w:p>
    <w:p w14:paraId="5AD6C02D" w14:textId="0BEC7AAA" w:rsidR="00596F6E" w:rsidRPr="00CC4959" w:rsidRDefault="00596F6E" w:rsidP="00DC3E52">
      <w:pPr>
        <w:jc w:val="both"/>
        <w:rPr>
          <w:rFonts w:ascii="Times New Roman" w:hAnsi="Times New Roman" w:cs="Times New Roman"/>
          <w:b/>
          <w:bCs/>
          <w:sz w:val="24"/>
          <w:szCs w:val="24"/>
          <w:lang w:bidi="ar-SA"/>
        </w:rPr>
      </w:pPr>
      <w:r w:rsidRPr="00CC4959">
        <w:rPr>
          <w:rFonts w:ascii="Times New Roman" w:hAnsi="Times New Roman" w:cs="Times New Roman"/>
          <w:b/>
          <w:bCs/>
          <w:sz w:val="24"/>
          <w:szCs w:val="24"/>
          <w:lang w:bidi="ar-SA"/>
        </w:rPr>
        <w:t>Klagevejledning</w:t>
      </w:r>
      <w:r w:rsidR="00CE1347" w:rsidRPr="00CC4959">
        <w:rPr>
          <w:rFonts w:ascii="Times New Roman" w:hAnsi="Times New Roman" w:cs="Times New Roman"/>
          <w:b/>
          <w:bCs/>
          <w:sz w:val="24"/>
          <w:szCs w:val="24"/>
          <w:lang w:bidi="ar-SA"/>
        </w:rPr>
        <w:t xml:space="preserve"> </w:t>
      </w:r>
    </w:p>
    <w:p w14:paraId="030C0A8B" w14:textId="51A8217F" w:rsidR="00DC3E52" w:rsidRPr="00CC4959" w:rsidRDefault="00C640A9" w:rsidP="006A5F7A">
      <w:pPr>
        <w:jc w:val="both"/>
        <w:rPr>
          <w:rFonts w:ascii="Times New Roman" w:hAnsi="Times New Roman" w:cs="Times New Roman"/>
          <w:sz w:val="24"/>
          <w:szCs w:val="24"/>
        </w:rPr>
      </w:pPr>
      <w:r w:rsidRPr="00CC4959">
        <w:rPr>
          <w:rFonts w:ascii="Times New Roman" w:hAnsi="Times New Roman" w:cs="Times New Roman"/>
          <w:sz w:val="24"/>
          <w:szCs w:val="24"/>
        </w:rPr>
        <w:t>I</w:t>
      </w:r>
      <w:r w:rsidR="00DC3E52" w:rsidRPr="00CC4959">
        <w:rPr>
          <w:rFonts w:ascii="Times New Roman" w:hAnsi="Times New Roman" w:cs="Times New Roman"/>
          <w:sz w:val="24"/>
          <w:szCs w:val="24"/>
        </w:rPr>
        <w:t xml:space="preserve"> kan klage over afgørelsen til biskoppen over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xml:space="preserve"> Stift, adresse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00DC3E52" w:rsidRPr="00CC4959">
        <w:rPr>
          <w:rFonts w:ascii="Times New Roman" w:hAnsi="Times New Roman" w:cs="Times New Roman"/>
          <w:sz w:val="24"/>
          <w:szCs w:val="24"/>
        </w:rPr>
        <w:t>, e-mail </w:t>
      </w:r>
      <w:r w:rsidR="00DC3E52" w:rsidRPr="00CC4959">
        <w:rPr>
          <w:rFonts w:ascii="Times New Roman" w:hAnsi="Times New Roman" w:cs="Times New Roman"/>
          <w:sz w:val="24"/>
          <w:szCs w:val="24"/>
        </w:rPr>
        <w:fldChar w:fldCharType="begin">
          <w:ffData>
            <w:name w:val="Tekst1"/>
            <w:enabled/>
            <w:calcOnExit w:val="0"/>
            <w:textInput/>
          </w:ffData>
        </w:fldChar>
      </w:r>
      <w:r w:rsidR="00DC3E52" w:rsidRPr="00CC4959">
        <w:rPr>
          <w:rFonts w:ascii="Times New Roman" w:hAnsi="Times New Roman" w:cs="Times New Roman"/>
          <w:sz w:val="24"/>
          <w:szCs w:val="24"/>
        </w:rPr>
        <w:instrText xml:space="preserve"> FORMTEXT </w:instrText>
      </w:r>
      <w:r w:rsidR="00DC3E52" w:rsidRPr="00CC4959">
        <w:rPr>
          <w:rFonts w:ascii="Times New Roman" w:hAnsi="Times New Roman" w:cs="Times New Roman"/>
          <w:sz w:val="24"/>
          <w:szCs w:val="24"/>
        </w:rPr>
      </w:r>
      <w:r w:rsidR="00DC3E52" w:rsidRPr="00CC4959">
        <w:rPr>
          <w:rFonts w:ascii="Times New Roman" w:hAnsi="Times New Roman" w:cs="Times New Roman"/>
          <w:sz w:val="24"/>
          <w:szCs w:val="24"/>
        </w:rPr>
        <w:fldChar w:fldCharType="separate"/>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noProof/>
          <w:sz w:val="24"/>
          <w:szCs w:val="24"/>
        </w:rPr>
        <w:t> </w:t>
      </w:r>
      <w:r w:rsidR="00DC3E52" w:rsidRPr="00CC4959">
        <w:rPr>
          <w:rFonts w:ascii="Times New Roman" w:hAnsi="Times New Roman" w:cs="Times New Roman"/>
          <w:sz w:val="24"/>
          <w:szCs w:val="24"/>
        </w:rPr>
        <w:fldChar w:fldCharType="end"/>
      </w:r>
      <w:r w:rsidRPr="00CC4959">
        <w:rPr>
          <w:rFonts w:ascii="Times New Roman" w:hAnsi="Times New Roman" w:cs="Times New Roman"/>
          <w:sz w:val="24"/>
          <w:szCs w:val="24"/>
        </w:rPr>
        <w:t>. I</w:t>
      </w:r>
      <w:r w:rsidR="00DC3E52" w:rsidRPr="00CC4959">
        <w:rPr>
          <w:rFonts w:ascii="Times New Roman" w:hAnsi="Times New Roman" w:cs="Times New Roman"/>
          <w:sz w:val="24"/>
          <w:szCs w:val="24"/>
        </w:rPr>
        <w:t xml:space="preserve"> skal sende </w:t>
      </w:r>
      <w:r w:rsidR="006A5F7A" w:rsidRPr="00CC4959">
        <w:rPr>
          <w:rFonts w:ascii="Times New Roman" w:hAnsi="Times New Roman" w:cs="Times New Roman"/>
          <w:sz w:val="24"/>
          <w:szCs w:val="24"/>
        </w:rPr>
        <w:t>klagen inden en måned efter, at I</w:t>
      </w:r>
      <w:r w:rsidR="00DC3E52" w:rsidRPr="00CC4959">
        <w:rPr>
          <w:rFonts w:ascii="Times New Roman" w:hAnsi="Times New Roman" w:cs="Times New Roman"/>
          <w:sz w:val="24"/>
          <w:szCs w:val="24"/>
        </w:rPr>
        <w:t xml:space="preserve"> er blevet bekendt med afgørelsen. </w:t>
      </w:r>
    </w:p>
    <w:p w14:paraId="7FFD215A" w14:textId="77777777" w:rsidR="00DC3E52" w:rsidRPr="00CC4959" w:rsidRDefault="00DC3E52" w:rsidP="00DC3E52">
      <w:pPr>
        <w:jc w:val="both"/>
        <w:rPr>
          <w:rFonts w:ascii="Times New Roman" w:hAnsi="Times New Roman" w:cs="Times New Roman"/>
          <w:sz w:val="24"/>
          <w:szCs w:val="24"/>
        </w:rPr>
      </w:pPr>
    </w:p>
    <w:p w14:paraId="2CF57601" w14:textId="77777777" w:rsidR="00DC3E52" w:rsidRPr="00CC4959" w:rsidRDefault="00DC3E52" w:rsidP="00DC3E52">
      <w:pPr>
        <w:jc w:val="center"/>
        <w:rPr>
          <w:rFonts w:ascii="Times New Roman" w:hAnsi="Times New Roman" w:cs="Times New Roman"/>
          <w:sz w:val="24"/>
          <w:szCs w:val="24"/>
        </w:rPr>
      </w:pPr>
      <w:r w:rsidRPr="00CC4959">
        <w:rPr>
          <w:rFonts w:ascii="Times New Roman" w:hAnsi="Times New Roman" w:cs="Times New Roman"/>
          <w:sz w:val="24"/>
          <w:szCs w:val="24"/>
        </w:rPr>
        <w:t>Med venlig hilsen</w:t>
      </w:r>
    </w:p>
    <w:p w14:paraId="5FBCDBF4" w14:textId="77777777" w:rsidR="00DC3E52" w:rsidRPr="00CC4959" w:rsidRDefault="00DC3E52" w:rsidP="00DC3E52">
      <w:pPr>
        <w:jc w:val="center"/>
        <w:rPr>
          <w:rFonts w:ascii="Times New Roman" w:hAnsi="Times New Roman" w:cs="Times New Roman"/>
          <w:sz w:val="24"/>
          <w:szCs w:val="24"/>
        </w:rPr>
      </w:pPr>
    </w:p>
    <w:p w14:paraId="6B4F0671" w14:textId="77777777" w:rsidR="00DC3E52" w:rsidRPr="00CC4959" w:rsidRDefault="00DC3E52" w:rsidP="00DC3E52">
      <w:pPr>
        <w:jc w:val="center"/>
        <w:rPr>
          <w:rFonts w:ascii="Times New Roman" w:hAnsi="Times New Roman" w:cs="Times New Roman"/>
          <w:sz w:val="24"/>
          <w:szCs w:val="24"/>
        </w:rPr>
      </w:pPr>
      <w:r w:rsidRPr="00CC4959">
        <w:rPr>
          <w:rFonts w:ascii="Times New Roman" w:hAnsi="Times New Roman" w:cs="Times New Roman"/>
          <w:sz w:val="24"/>
          <w:szCs w:val="24"/>
        </w:rPr>
        <w:fldChar w:fldCharType="begin">
          <w:ffData>
            <w:name w:val="Tekst1"/>
            <w:enabled/>
            <w:calcOnExit w:val="0"/>
            <w:textInput/>
          </w:ffData>
        </w:fldChar>
      </w:r>
      <w:r w:rsidRPr="00CC4959">
        <w:rPr>
          <w:rFonts w:ascii="Times New Roman" w:hAnsi="Times New Roman" w:cs="Times New Roman"/>
          <w:sz w:val="24"/>
          <w:szCs w:val="24"/>
        </w:rPr>
        <w:instrText xml:space="preserve"> FORMTEXT </w:instrText>
      </w:r>
      <w:r w:rsidRPr="00CC4959">
        <w:rPr>
          <w:rFonts w:ascii="Times New Roman" w:hAnsi="Times New Roman" w:cs="Times New Roman"/>
          <w:sz w:val="24"/>
          <w:szCs w:val="24"/>
        </w:rPr>
      </w:r>
      <w:r w:rsidRPr="00CC4959">
        <w:rPr>
          <w:rFonts w:ascii="Times New Roman" w:hAnsi="Times New Roman" w:cs="Times New Roman"/>
          <w:sz w:val="24"/>
          <w:szCs w:val="24"/>
        </w:rPr>
        <w:fldChar w:fldCharType="separate"/>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noProof/>
          <w:sz w:val="24"/>
          <w:szCs w:val="24"/>
        </w:rPr>
        <w:t> </w:t>
      </w:r>
      <w:r w:rsidRPr="00CC4959">
        <w:rPr>
          <w:rFonts w:ascii="Times New Roman" w:hAnsi="Times New Roman" w:cs="Times New Roman"/>
          <w:sz w:val="24"/>
          <w:szCs w:val="24"/>
        </w:rPr>
        <w:fldChar w:fldCharType="end"/>
      </w:r>
      <w:r w:rsidRPr="00CC4959">
        <w:rPr>
          <w:rFonts w:ascii="Times New Roman" w:hAnsi="Times New Roman" w:cs="Times New Roman"/>
          <w:sz w:val="24"/>
          <w:szCs w:val="24"/>
        </w:rPr>
        <w:t xml:space="preserve"> Provstiudvalg</w:t>
      </w:r>
    </w:p>
    <w:p w14:paraId="40DFA26A" w14:textId="55569059" w:rsidR="00596F6E" w:rsidRPr="00CC4959" w:rsidRDefault="00596F6E" w:rsidP="00DC3E52">
      <w:pPr>
        <w:rPr>
          <w:rFonts w:ascii="Times New Roman" w:hAnsi="Times New Roman" w:cs="Times New Roman"/>
          <w:sz w:val="24"/>
          <w:szCs w:val="24"/>
        </w:rPr>
      </w:pPr>
    </w:p>
    <w:sectPr w:rsidR="00596F6E" w:rsidRPr="00CC495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14FA" w14:textId="77777777" w:rsidR="004F2E08" w:rsidRDefault="004F2E08" w:rsidP="00A82D3B">
      <w:r>
        <w:separator/>
      </w:r>
    </w:p>
  </w:endnote>
  <w:endnote w:type="continuationSeparator" w:id="0">
    <w:p w14:paraId="520DB146" w14:textId="77777777" w:rsidR="004F2E08" w:rsidRDefault="004F2E08" w:rsidP="00A8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7A6E" w14:textId="77777777" w:rsidR="004F2E08" w:rsidRDefault="004F2E08" w:rsidP="00A82D3B">
      <w:r>
        <w:separator/>
      </w:r>
    </w:p>
  </w:footnote>
  <w:footnote w:type="continuationSeparator" w:id="0">
    <w:p w14:paraId="5E4BBBD0" w14:textId="77777777" w:rsidR="004F2E08" w:rsidRDefault="004F2E08" w:rsidP="00A82D3B">
      <w:r>
        <w:continuationSeparator/>
      </w:r>
    </w:p>
  </w:footnote>
  <w:footnote w:id="1">
    <w:p w14:paraId="79D3736F" w14:textId="27239E2D" w:rsidR="002C18BA" w:rsidRPr="003C0EA7" w:rsidRDefault="002C18BA" w:rsidP="002C18BA">
      <w:pPr>
        <w:pStyle w:val="Fodnotetekst"/>
      </w:pPr>
      <w:r w:rsidRPr="003C0EA7">
        <w:rPr>
          <w:rStyle w:val="Fodnotehenvisning"/>
        </w:rPr>
        <w:footnoteRef/>
      </w:r>
      <w:r w:rsidRPr="003C0EA7">
        <w:t xml:space="preserve"> </w:t>
      </w:r>
      <w:hyperlink r:id="rId1" w:history="1">
        <w:r w:rsidRPr="003C0EA7">
          <w:rPr>
            <w:rStyle w:val="Hyperlink"/>
          </w:rPr>
          <w:t>Lov nr. 1156 af den 1. september 2016 om folkekirkens kirkebygninger og kirkegårde</w:t>
        </w:r>
      </w:hyperlink>
      <w:r w:rsidRPr="003C0EA7">
        <w:rPr>
          <w:rStyle w:val="Hyperlink"/>
        </w:rPr>
        <w:t xml:space="preserve"> § 15</w:t>
      </w:r>
    </w:p>
  </w:footnote>
  <w:footnote w:id="2">
    <w:p w14:paraId="4DF9323A" w14:textId="50F2A98E" w:rsidR="00DC3E52" w:rsidRPr="003C0EA7" w:rsidRDefault="00DC3E52" w:rsidP="00DC3E52">
      <w:pPr>
        <w:pStyle w:val="Fodnotetekst"/>
        <w:rPr>
          <w:rFonts w:asciiTheme="majorBidi" w:hAnsiTheme="majorBidi" w:cstheme="majorBidi"/>
        </w:rPr>
      </w:pPr>
      <w:r>
        <w:rPr>
          <w:rStyle w:val="Fodnotehenvisning"/>
        </w:rPr>
        <w:footnoteRef/>
      </w:r>
      <w:r>
        <w:t xml:space="preserve"> </w:t>
      </w:r>
      <w:r w:rsidRPr="003C0EA7">
        <w:rPr>
          <w:rStyle w:val="Hyperlink"/>
          <w:rFonts w:asciiTheme="majorBidi" w:hAnsiTheme="majorBidi" w:cstheme="majorBidi"/>
        </w:rPr>
        <w:t>Bekendtgørelse nr. 1172 af den 19. september 2016 om folkekirkens kirkebygninger og kirkegårde § 19</w:t>
      </w:r>
    </w:p>
  </w:footnote>
  <w:footnote w:id="3">
    <w:p w14:paraId="7F93575E" w14:textId="7015A880" w:rsidR="003C0EA7" w:rsidRPr="003C0EA7" w:rsidRDefault="003C0EA7" w:rsidP="003C0EA7">
      <w:pPr>
        <w:pStyle w:val="Fodnotetekst"/>
        <w:rPr>
          <w:rFonts w:asciiTheme="majorBidi" w:hAnsiTheme="majorBidi" w:cstheme="majorBidi"/>
        </w:rPr>
      </w:pPr>
      <w:r w:rsidRPr="003C0EA7">
        <w:rPr>
          <w:rStyle w:val="Fodnotehenvisning"/>
          <w:rFonts w:asciiTheme="majorBidi" w:hAnsiTheme="majorBidi" w:cstheme="majorBidi"/>
        </w:rPr>
        <w:footnoteRef/>
      </w:r>
      <w:r w:rsidRPr="003C0EA7">
        <w:rPr>
          <w:rFonts w:asciiTheme="majorBidi" w:hAnsiTheme="majorBidi" w:cstheme="majorBidi"/>
        </w:rPr>
        <w:t xml:space="preserve"> </w:t>
      </w:r>
      <w:hyperlink r:id="rId2" w:history="1">
        <w:r w:rsidRPr="003C0EA7">
          <w:rPr>
            <w:rStyle w:val="Hyperlink"/>
            <w:rFonts w:asciiTheme="majorBidi" w:hAnsiTheme="majorBidi" w:cstheme="majorBidi"/>
            <w:shd w:val="clear" w:color="auto" w:fill="F9F9FB"/>
          </w:rPr>
          <w:t xml:space="preserve">Vejledning </w:t>
        </w:r>
        <w:proofErr w:type="spellStart"/>
        <w:r w:rsidRPr="003C0EA7">
          <w:rPr>
            <w:rStyle w:val="Hyperlink"/>
            <w:rFonts w:asciiTheme="majorBidi" w:hAnsiTheme="majorBidi" w:cstheme="majorBidi"/>
            <w:shd w:val="clear" w:color="auto" w:fill="F9F9FB"/>
          </w:rPr>
          <w:t>nr</w:t>
        </w:r>
        <w:proofErr w:type="spellEnd"/>
        <w:r w:rsidRPr="003C0EA7">
          <w:rPr>
            <w:rStyle w:val="Hyperlink"/>
            <w:rFonts w:asciiTheme="majorBidi" w:hAnsiTheme="majorBidi" w:cstheme="majorBidi"/>
            <w:shd w:val="clear" w:color="auto" w:fill="F9F9FB"/>
          </w:rPr>
          <w:t xml:space="preserve"> 9 af 18/02/2008 om flytn</w:t>
        </w:r>
        <w:r w:rsidRPr="003C0EA7">
          <w:rPr>
            <w:rStyle w:val="Hyperlink"/>
            <w:rFonts w:asciiTheme="majorBidi" w:hAnsiTheme="majorBidi" w:cstheme="majorBidi"/>
            <w:shd w:val="clear" w:color="auto" w:fill="F9F9FB"/>
          </w:rPr>
          <w:t>i</w:t>
        </w:r>
        <w:r w:rsidRPr="003C0EA7">
          <w:rPr>
            <w:rStyle w:val="Hyperlink"/>
            <w:rFonts w:asciiTheme="majorBidi" w:hAnsiTheme="majorBidi" w:cstheme="majorBidi"/>
            <w:shd w:val="clear" w:color="auto" w:fill="F9F9FB"/>
          </w:rPr>
          <w:t>ng af lig og urner</w:t>
        </w:r>
      </w:hyperlink>
      <w:r w:rsidRPr="003C0EA7">
        <w:rPr>
          <w:rFonts w:asciiTheme="majorBidi" w:hAnsiTheme="majorBidi" w:cstheme="majorBidi"/>
          <w:color w:val="212529"/>
          <w:shd w:val="clear" w:color="auto" w:fill="F9F9F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238AB"/>
    <w:multiLevelType w:val="hybridMultilevel"/>
    <w:tmpl w:val="50AC3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EA16A3C"/>
    <w:multiLevelType w:val="hybridMultilevel"/>
    <w:tmpl w:val="1F206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2206441">
    <w:abstractNumId w:val="0"/>
  </w:num>
  <w:num w:numId="2" w16cid:durableId="126975924">
    <w:abstractNumId w:val="0"/>
  </w:num>
  <w:num w:numId="3" w16cid:durableId="142136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250A0C3E-47C1-44AA-97B7-8EA42C160B8F}"/>
  </w:docVars>
  <w:rsids>
    <w:rsidRoot w:val="00DA0AED"/>
    <w:rsid w:val="00053B62"/>
    <w:rsid w:val="00087F25"/>
    <w:rsid w:val="000B02E6"/>
    <w:rsid w:val="000B7AE6"/>
    <w:rsid w:val="00130DB8"/>
    <w:rsid w:val="00187ABF"/>
    <w:rsid w:val="00197DC8"/>
    <w:rsid w:val="00252DBE"/>
    <w:rsid w:val="002807E9"/>
    <w:rsid w:val="002C18BA"/>
    <w:rsid w:val="003B206F"/>
    <w:rsid w:val="003C0EA7"/>
    <w:rsid w:val="003F4C62"/>
    <w:rsid w:val="004029D2"/>
    <w:rsid w:val="00414174"/>
    <w:rsid w:val="00462914"/>
    <w:rsid w:val="004F2E08"/>
    <w:rsid w:val="00596F6E"/>
    <w:rsid w:val="005A7AB6"/>
    <w:rsid w:val="005B1410"/>
    <w:rsid w:val="006A5F7A"/>
    <w:rsid w:val="006A7137"/>
    <w:rsid w:val="006B748A"/>
    <w:rsid w:val="00701F99"/>
    <w:rsid w:val="00812923"/>
    <w:rsid w:val="008162A8"/>
    <w:rsid w:val="00841CBD"/>
    <w:rsid w:val="00972F8A"/>
    <w:rsid w:val="009925BE"/>
    <w:rsid w:val="00A80EFF"/>
    <w:rsid w:val="00A82D3B"/>
    <w:rsid w:val="00B81755"/>
    <w:rsid w:val="00C640A9"/>
    <w:rsid w:val="00C721C1"/>
    <w:rsid w:val="00C94641"/>
    <w:rsid w:val="00CC4959"/>
    <w:rsid w:val="00CE1347"/>
    <w:rsid w:val="00D95476"/>
    <w:rsid w:val="00DA0AED"/>
    <w:rsid w:val="00DC3E52"/>
    <w:rsid w:val="00DE7715"/>
    <w:rsid w:val="00F41ECB"/>
    <w:rsid w:val="00FE62DF"/>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7F7"/>
  <w15:chartTrackingRefBased/>
  <w15:docId w15:val="{07230ACE-3262-40F8-A167-1E571711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6E"/>
    <w:pPr>
      <w:spacing w:after="0" w:line="240" w:lineRule="auto"/>
    </w:pPr>
    <w:rPr>
      <w:rFonts w:ascii="Calibri" w:eastAsia="Times New Roman" w:hAnsi="Calibri" w:cs="Arial"/>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96F6E"/>
    <w:rPr>
      <w:rFonts w:ascii="Times New Roman" w:hAnsi="Times New Roman" w:cs="Times New Roman" w:hint="default"/>
      <w:color w:val="000000"/>
      <w:u w:val="single"/>
    </w:rPr>
  </w:style>
  <w:style w:type="paragraph" w:customStyle="1" w:styleId="paragraf">
    <w:name w:val="paragraf"/>
    <w:basedOn w:val="Normal"/>
    <w:rsid w:val="00596F6E"/>
    <w:pPr>
      <w:spacing w:before="200"/>
      <w:ind w:firstLine="240"/>
    </w:pPr>
    <w:rPr>
      <w:rFonts w:ascii="Tahoma" w:hAnsi="Tahoma" w:cs="Tahoma"/>
      <w:color w:val="000000"/>
      <w:sz w:val="24"/>
      <w:szCs w:val="24"/>
      <w:lang w:eastAsia="da-DK"/>
    </w:rPr>
  </w:style>
  <w:style w:type="paragraph" w:customStyle="1" w:styleId="stk2">
    <w:name w:val="stk2"/>
    <w:basedOn w:val="Normal"/>
    <w:rsid w:val="00596F6E"/>
    <w:pPr>
      <w:ind w:firstLine="240"/>
    </w:pPr>
    <w:rPr>
      <w:rFonts w:ascii="Tahoma" w:hAnsi="Tahoma" w:cs="Tahoma"/>
      <w:color w:val="000000"/>
      <w:sz w:val="24"/>
      <w:szCs w:val="24"/>
      <w:lang w:eastAsia="da-DK"/>
    </w:rPr>
  </w:style>
  <w:style w:type="character" w:customStyle="1" w:styleId="stknr1">
    <w:name w:val="stknr1"/>
    <w:basedOn w:val="Standardskrifttypeiafsnit"/>
    <w:rsid w:val="00596F6E"/>
    <w:rPr>
      <w:rFonts w:ascii="Tahoma" w:hAnsi="Tahoma" w:cs="Tahoma" w:hint="default"/>
      <w:i/>
      <w:iCs/>
      <w:color w:val="000000"/>
      <w:sz w:val="24"/>
      <w:szCs w:val="24"/>
    </w:rPr>
  </w:style>
  <w:style w:type="paragraph" w:customStyle="1" w:styleId="liste1">
    <w:name w:val="liste1"/>
    <w:basedOn w:val="Normal"/>
    <w:rsid w:val="00462914"/>
    <w:pPr>
      <w:ind w:left="280"/>
    </w:pPr>
    <w:rPr>
      <w:rFonts w:ascii="Tahoma" w:hAnsi="Tahoma" w:cs="Tahoma"/>
      <w:color w:val="000000"/>
      <w:sz w:val="24"/>
      <w:szCs w:val="24"/>
      <w:lang w:eastAsia="da-DK" w:bidi="ar-SA"/>
    </w:rPr>
  </w:style>
  <w:style w:type="character" w:customStyle="1" w:styleId="liste1nr1">
    <w:name w:val="liste1nr1"/>
    <w:basedOn w:val="Standardskrifttypeiafsnit"/>
    <w:rsid w:val="00462914"/>
    <w:rPr>
      <w:rFonts w:ascii="Tahoma" w:hAnsi="Tahoma" w:cs="Tahoma" w:hint="default"/>
      <w:color w:val="000000"/>
      <w:sz w:val="24"/>
      <w:szCs w:val="24"/>
      <w:shd w:val="clear" w:color="auto" w:fill="auto"/>
    </w:rPr>
  </w:style>
  <w:style w:type="paragraph" w:customStyle="1" w:styleId="Default">
    <w:name w:val="Default"/>
    <w:rsid w:val="00462914"/>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A82D3B"/>
    <w:rPr>
      <w:color w:val="954F72" w:themeColor="followedHyperlink"/>
      <w:u w:val="single"/>
    </w:rPr>
  </w:style>
  <w:style w:type="paragraph" w:styleId="Fodnotetekst">
    <w:name w:val="footnote text"/>
    <w:basedOn w:val="Normal"/>
    <w:link w:val="FodnotetekstTegn"/>
    <w:uiPriority w:val="99"/>
    <w:semiHidden/>
    <w:unhideWhenUsed/>
    <w:rsid w:val="00A82D3B"/>
    <w:rPr>
      <w:sz w:val="20"/>
      <w:szCs w:val="20"/>
    </w:rPr>
  </w:style>
  <w:style w:type="character" w:customStyle="1" w:styleId="FodnotetekstTegn">
    <w:name w:val="Fodnotetekst Tegn"/>
    <w:basedOn w:val="Standardskrifttypeiafsnit"/>
    <w:link w:val="Fodnotetekst"/>
    <w:uiPriority w:val="99"/>
    <w:semiHidden/>
    <w:rsid w:val="00A82D3B"/>
    <w:rPr>
      <w:rFonts w:ascii="Calibri" w:eastAsia="Times New Roman" w:hAnsi="Calibri" w:cs="Arial"/>
      <w:sz w:val="20"/>
      <w:szCs w:val="20"/>
      <w:lang w:bidi="he-IL"/>
    </w:rPr>
  </w:style>
  <w:style w:type="character" w:styleId="Fodnotehenvisning">
    <w:name w:val="footnote reference"/>
    <w:basedOn w:val="Standardskrifttypeiafsnit"/>
    <w:uiPriority w:val="99"/>
    <w:semiHidden/>
    <w:unhideWhenUsed/>
    <w:rsid w:val="00A82D3B"/>
    <w:rPr>
      <w:vertAlign w:val="superscript"/>
    </w:rPr>
  </w:style>
  <w:style w:type="character" w:customStyle="1" w:styleId="stknr">
    <w:name w:val="stknr"/>
    <w:basedOn w:val="Standardskrifttypeiafsnit"/>
    <w:rsid w:val="00DC3E52"/>
  </w:style>
  <w:style w:type="character" w:customStyle="1" w:styleId="paragrafnr">
    <w:name w:val="paragrafnr"/>
    <w:basedOn w:val="Standardskrifttypeiafsnit"/>
    <w:rsid w:val="002C18BA"/>
  </w:style>
  <w:style w:type="character" w:styleId="Kommentarhenvisning">
    <w:name w:val="annotation reference"/>
    <w:basedOn w:val="Standardskrifttypeiafsnit"/>
    <w:uiPriority w:val="99"/>
    <w:semiHidden/>
    <w:unhideWhenUsed/>
    <w:rsid w:val="006A7137"/>
    <w:rPr>
      <w:sz w:val="16"/>
      <w:szCs w:val="16"/>
    </w:rPr>
  </w:style>
  <w:style w:type="paragraph" w:styleId="Kommentartekst">
    <w:name w:val="annotation text"/>
    <w:basedOn w:val="Normal"/>
    <w:link w:val="KommentartekstTegn"/>
    <w:uiPriority w:val="99"/>
    <w:semiHidden/>
    <w:unhideWhenUsed/>
    <w:rsid w:val="006A7137"/>
    <w:rPr>
      <w:sz w:val="20"/>
      <w:szCs w:val="20"/>
    </w:rPr>
  </w:style>
  <w:style w:type="character" w:customStyle="1" w:styleId="KommentartekstTegn">
    <w:name w:val="Kommentartekst Tegn"/>
    <w:basedOn w:val="Standardskrifttypeiafsnit"/>
    <w:link w:val="Kommentartekst"/>
    <w:uiPriority w:val="99"/>
    <w:semiHidden/>
    <w:rsid w:val="006A7137"/>
    <w:rPr>
      <w:rFonts w:ascii="Calibri" w:eastAsia="Times New Roman" w:hAnsi="Calibri" w:cs="Arial"/>
      <w:sz w:val="20"/>
      <w:szCs w:val="20"/>
      <w:lang w:bidi="he-IL"/>
    </w:rPr>
  </w:style>
  <w:style w:type="paragraph" w:styleId="Kommentaremne">
    <w:name w:val="annotation subject"/>
    <w:basedOn w:val="Kommentartekst"/>
    <w:next w:val="Kommentartekst"/>
    <w:link w:val="KommentaremneTegn"/>
    <w:uiPriority w:val="99"/>
    <w:semiHidden/>
    <w:unhideWhenUsed/>
    <w:rsid w:val="006A7137"/>
    <w:rPr>
      <w:b/>
      <w:bCs/>
    </w:rPr>
  </w:style>
  <w:style w:type="character" w:customStyle="1" w:styleId="KommentaremneTegn">
    <w:name w:val="Kommentaremne Tegn"/>
    <w:basedOn w:val="KommentartekstTegn"/>
    <w:link w:val="Kommentaremne"/>
    <w:uiPriority w:val="99"/>
    <w:semiHidden/>
    <w:rsid w:val="006A7137"/>
    <w:rPr>
      <w:rFonts w:ascii="Calibri" w:eastAsia="Times New Roman" w:hAnsi="Calibri" w:cs="Arial"/>
      <w:b/>
      <w:bCs/>
      <w:sz w:val="20"/>
      <w:szCs w:val="20"/>
      <w:lang w:bidi="he-IL"/>
    </w:rPr>
  </w:style>
  <w:style w:type="paragraph" w:styleId="Markeringsbobletekst">
    <w:name w:val="Balloon Text"/>
    <w:basedOn w:val="Normal"/>
    <w:link w:val="MarkeringsbobletekstTegn"/>
    <w:uiPriority w:val="99"/>
    <w:semiHidden/>
    <w:unhideWhenUsed/>
    <w:rsid w:val="006A71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A7137"/>
    <w:rPr>
      <w:rFonts w:ascii="Segoe UI" w:eastAsia="Times New Roman" w:hAnsi="Segoe UI" w:cs="Segoe UI"/>
      <w:sz w:val="18"/>
      <w:szCs w:val="18"/>
      <w:lang w:bidi="he-IL"/>
    </w:rPr>
  </w:style>
  <w:style w:type="paragraph" w:styleId="Korrektur">
    <w:name w:val="Revision"/>
    <w:hidden/>
    <w:uiPriority w:val="99"/>
    <w:semiHidden/>
    <w:rsid w:val="00C94641"/>
    <w:pPr>
      <w:spacing w:after="0" w:line="240" w:lineRule="auto"/>
    </w:pPr>
    <w:rPr>
      <w:rFonts w:ascii="Calibri" w:eastAsia="Times New Roman"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3214">
      <w:bodyDiv w:val="1"/>
      <w:marLeft w:val="0"/>
      <w:marRight w:val="0"/>
      <w:marTop w:val="0"/>
      <w:marBottom w:val="0"/>
      <w:divBdr>
        <w:top w:val="none" w:sz="0" w:space="0" w:color="auto"/>
        <w:left w:val="none" w:sz="0" w:space="0" w:color="auto"/>
        <w:bottom w:val="none" w:sz="0" w:space="0" w:color="auto"/>
        <w:right w:val="none" w:sz="0" w:space="0" w:color="auto"/>
      </w:divBdr>
    </w:div>
    <w:div w:id="574122030">
      <w:bodyDiv w:val="1"/>
      <w:marLeft w:val="0"/>
      <w:marRight w:val="0"/>
      <w:marTop w:val="0"/>
      <w:marBottom w:val="0"/>
      <w:divBdr>
        <w:top w:val="none" w:sz="0" w:space="0" w:color="auto"/>
        <w:left w:val="none" w:sz="0" w:space="0" w:color="auto"/>
        <w:bottom w:val="none" w:sz="0" w:space="0" w:color="auto"/>
        <w:right w:val="none" w:sz="0" w:space="0" w:color="auto"/>
      </w:divBdr>
    </w:div>
    <w:div w:id="640768778">
      <w:bodyDiv w:val="1"/>
      <w:marLeft w:val="0"/>
      <w:marRight w:val="0"/>
      <w:marTop w:val="0"/>
      <w:marBottom w:val="0"/>
      <w:divBdr>
        <w:top w:val="none" w:sz="0" w:space="0" w:color="auto"/>
        <w:left w:val="none" w:sz="0" w:space="0" w:color="auto"/>
        <w:bottom w:val="none" w:sz="0" w:space="0" w:color="auto"/>
        <w:right w:val="none" w:sz="0" w:space="0" w:color="auto"/>
      </w:divBdr>
      <w:divsChild>
        <w:div w:id="565338647">
          <w:marLeft w:val="0"/>
          <w:marRight w:val="0"/>
          <w:marTop w:val="0"/>
          <w:marBottom w:val="300"/>
          <w:divBdr>
            <w:top w:val="none" w:sz="0" w:space="0" w:color="auto"/>
            <w:left w:val="none" w:sz="0" w:space="0" w:color="auto"/>
            <w:bottom w:val="none" w:sz="0" w:space="0" w:color="auto"/>
            <w:right w:val="none" w:sz="0" w:space="0" w:color="auto"/>
          </w:divBdr>
          <w:divsChild>
            <w:div w:id="322586019">
              <w:marLeft w:val="0"/>
              <w:marRight w:val="0"/>
              <w:marTop w:val="0"/>
              <w:marBottom w:val="0"/>
              <w:divBdr>
                <w:top w:val="none" w:sz="0" w:space="0" w:color="auto"/>
                <w:left w:val="single" w:sz="6" w:space="1" w:color="FFFFFF"/>
                <w:bottom w:val="none" w:sz="0" w:space="0" w:color="auto"/>
                <w:right w:val="single" w:sz="6" w:space="1" w:color="FFFFFF"/>
              </w:divBdr>
              <w:divsChild>
                <w:div w:id="1277442316">
                  <w:marLeft w:val="0"/>
                  <w:marRight w:val="0"/>
                  <w:marTop w:val="0"/>
                  <w:marBottom w:val="0"/>
                  <w:divBdr>
                    <w:top w:val="none" w:sz="0" w:space="0" w:color="auto"/>
                    <w:left w:val="none" w:sz="0" w:space="0" w:color="auto"/>
                    <w:bottom w:val="none" w:sz="0" w:space="0" w:color="auto"/>
                    <w:right w:val="none" w:sz="0" w:space="0" w:color="auto"/>
                  </w:divBdr>
                  <w:divsChild>
                    <w:div w:id="1537504593">
                      <w:marLeft w:val="0"/>
                      <w:marRight w:val="0"/>
                      <w:marTop w:val="0"/>
                      <w:marBottom w:val="0"/>
                      <w:divBdr>
                        <w:top w:val="none" w:sz="0" w:space="0" w:color="auto"/>
                        <w:left w:val="none" w:sz="0" w:space="0" w:color="auto"/>
                        <w:bottom w:val="none" w:sz="0" w:space="0" w:color="auto"/>
                        <w:right w:val="none" w:sz="0" w:space="0" w:color="auto"/>
                      </w:divBdr>
                      <w:divsChild>
                        <w:div w:id="984628818">
                          <w:marLeft w:val="0"/>
                          <w:marRight w:val="0"/>
                          <w:marTop w:val="0"/>
                          <w:marBottom w:val="0"/>
                          <w:divBdr>
                            <w:top w:val="none" w:sz="0" w:space="0" w:color="auto"/>
                            <w:left w:val="none" w:sz="0" w:space="0" w:color="auto"/>
                            <w:bottom w:val="none" w:sz="0" w:space="0" w:color="auto"/>
                            <w:right w:val="none" w:sz="0" w:space="0" w:color="auto"/>
                          </w:divBdr>
                          <w:divsChild>
                            <w:div w:id="1677615663">
                              <w:marLeft w:val="0"/>
                              <w:marRight w:val="0"/>
                              <w:marTop w:val="0"/>
                              <w:marBottom w:val="0"/>
                              <w:divBdr>
                                <w:top w:val="none" w:sz="0" w:space="0" w:color="auto"/>
                                <w:left w:val="none" w:sz="0" w:space="0" w:color="auto"/>
                                <w:bottom w:val="none" w:sz="0" w:space="0" w:color="auto"/>
                                <w:right w:val="none" w:sz="0" w:space="0" w:color="auto"/>
                              </w:divBdr>
                              <w:divsChild>
                                <w:div w:id="1235701881">
                                  <w:marLeft w:val="0"/>
                                  <w:marRight w:val="0"/>
                                  <w:marTop w:val="0"/>
                                  <w:marBottom w:val="0"/>
                                  <w:divBdr>
                                    <w:top w:val="none" w:sz="0" w:space="0" w:color="auto"/>
                                    <w:left w:val="none" w:sz="0" w:space="0" w:color="auto"/>
                                    <w:bottom w:val="none" w:sz="0" w:space="0" w:color="auto"/>
                                    <w:right w:val="none" w:sz="0" w:space="0" w:color="auto"/>
                                  </w:divBdr>
                                  <w:divsChild>
                                    <w:div w:id="15927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2379">
      <w:bodyDiv w:val="1"/>
      <w:marLeft w:val="0"/>
      <w:marRight w:val="0"/>
      <w:marTop w:val="0"/>
      <w:marBottom w:val="0"/>
      <w:divBdr>
        <w:top w:val="none" w:sz="0" w:space="0" w:color="auto"/>
        <w:left w:val="none" w:sz="0" w:space="0" w:color="auto"/>
        <w:bottom w:val="none" w:sz="0" w:space="0" w:color="auto"/>
        <w:right w:val="none" w:sz="0" w:space="0" w:color="auto"/>
      </w:divBdr>
      <w:divsChild>
        <w:div w:id="1195996396">
          <w:marLeft w:val="0"/>
          <w:marRight w:val="0"/>
          <w:marTop w:val="0"/>
          <w:marBottom w:val="300"/>
          <w:divBdr>
            <w:top w:val="none" w:sz="0" w:space="0" w:color="auto"/>
            <w:left w:val="none" w:sz="0" w:space="0" w:color="auto"/>
            <w:bottom w:val="none" w:sz="0" w:space="0" w:color="auto"/>
            <w:right w:val="none" w:sz="0" w:space="0" w:color="auto"/>
          </w:divBdr>
          <w:divsChild>
            <w:div w:id="383873511">
              <w:marLeft w:val="0"/>
              <w:marRight w:val="0"/>
              <w:marTop w:val="0"/>
              <w:marBottom w:val="0"/>
              <w:divBdr>
                <w:top w:val="none" w:sz="0" w:space="0" w:color="auto"/>
                <w:left w:val="single" w:sz="6" w:space="1" w:color="FFFFFF"/>
                <w:bottom w:val="none" w:sz="0" w:space="0" w:color="auto"/>
                <w:right w:val="single" w:sz="6" w:space="1" w:color="FFFFFF"/>
              </w:divBdr>
              <w:divsChild>
                <w:div w:id="888302800">
                  <w:marLeft w:val="0"/>
                  <w:marRight w:val="0"/>
                  <w:marTop w:val="0"/>
                  <w:marBottom w:val="0"/>
                  <w:divBdr>
                    <w:top w:val="none" w:sz="0" w:space="0" w:color="auto"/>
                    <w:left w:val="none" w:sz="0" w:space="0" w:color="auto"/>
                    <w:bottom w:val="none" w:sz="0" w:space="0" w:color="auto"/>
                    <w:right w:val="none" w:sz="0" w:space="0" w:color="auto"/>
                  </w:divBdr>
                  <w:divsChild>
                    <w:div w:id="175122626">
                      <w:marLeft w:val="0"/>
                      <w:marRight w:val="0"/>
                      <w:marTop w:val="0"/>
                      <w:marBottom w:val="0"/>
                      <w:divBdr>
                        <w:top w:val="none" w:sz="0" w:space="0" w:color="auto"/>
                        <w:left w:val="none" w:sz="0" w:space="0" w:color="auto"/>
                        <w:bottom w:val="none" w:sz="0" w:space="0" w:color="auto"/>
                        <w:right w:val="none" w:sz="0" w:space="0" w:color="auto"/>
                      </w:divBdr>
                      <w:divsChild>
                        <w:div w:id="619410197">
                          <w:marLeft w:val="0"/>
                          <w:marRight w:val="0"/>
                          <w:marTop w:val="0"/>
                          <w:marBottom w:val="0"/>
                          <w:divBdr>
                            <w:top w:val="none" w:sz="0" w:space="0" w:color="auto"/>
                            <w:left w:val="none" w:sz="0" w:space="0" w:color="auto"/>
                            <w:bottom w:val="none" w:sz="0" w:space="0" w:color="auto"/>
                            <w:right w:val="none" w:sz="0" w:space="0" w:color="auto"/>
                          </w:divBdr>
                          <w:divsChild>
                            <w:div w:id="1268586662">
                              <w:marLeft w:val="0"/>
                              <w:marRight w:val="0"/>
                              <w:marTop w:val="0"/>
                              <w:marBottom w:val="0"/>
                              <w:divBdr>
                                <w:top w:val="none" w:sz="0" w:space="0" w:color="auto"/>
                                <w:left w:val="none" w:sz="0" w:space="0" w:color="auto"/>
                                <w:bottom w:val="none" w:sz="0" w:space="0" w:color="auto"/>
                                <w:right w:val="none" w:sz="0" w:space="0" w:color="auto"/>
                              </w:divBdr>
                              <w:divsChild>
                                <w:div w:id="1548301861">
                                  <w:marLeft w:val="0"/>
                                  <w:marRight w:val="0"/>
                                  <w:marTop w:val="0"/>
                                  <w:marBottom w:val="0"/>
                                  <w:divBdr>
                                    <w:top w:val="none" w:sz="0" w:space="0" w:color="auto"/>
                                    <w:left w:val="none" w:sz="0" w:space="0" w:color="auto"/>
                                    <w:bottom w:val="none" w:sz="0" w:space="0" w:color="auto"/>
                                    <w:right w:val="none" w:sz="0" w:space="0" w:color="auto"/>
                                  </w:divBdr>
                                  <w:divsChild>
                                    <w:div w:id="3033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41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etsinformation.dk/eli/mt/2008/9" TargetMode="External"/><Relationship Id="rId1" Type="http://schemas.openxmlformats.org/officeDocument/2006/relationships/hyperlink" Target="https://www.retsinformation.dk/Forms/R0710.aspx?id=1837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cf6d44530a684b9e9aa95b421ca898bc.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2P2CUNC7VY4M-354698061-313</_dlc_DocId>
    <_dlc_DocIdUrl xmlns="943e0cf8-12ad-46cf-a255-f379f83494ff">
      <Url>https://intranet.kirkenettet.dk/adgange-til/_layouts/15/DocIdRedir.aspx?ID=2P2CUNC7VY4M-354698061-313</Url>
      <Description>2P2CUNC7VY4M-354698061-313</Description>
    </_dlc_DocIdUrl>
  </documentManagement>
</p:properties>
</file>

<file path=customXml/itemProps1.xml><?xml version="1.0" encoding="utf-8"?>
<ds:datastoreItem xmlns:ds="http://schemas.openxmlformats.org/officeDocument/2006/customXml" ds:itemID="{48097F30-9CFE-4459-B455-A9A93B915F92}">
  <ds:schemaRefs>
    <ds:schemaRef ds:uri="http://schemas.openxmlformats.org/officeDocument/2006/bibliography"/>
  </ds:schemaRefs>
</ds:datastoreItem>
</file>

<file path=customXml/itemProps2.xml><?xml version="1.0" encoding="utf-8"?>
<ds:datastoreItem xmlns:ds="http://schemas.openxmlformats.org/officeDocument/2006/customXml" ds:itemID="{B57C32DD-0776-4ABB-80C8-857263B9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1580E-A7ED-4FAD-8761-9097C4C812A3}">
  <ds:schemaRefs>
    <ds:schemaRef ds:uri="http://schemas.microsoft.com/sharepoint/v3/contenttype/forms"/>
  </ds:schemaRefs>
</ds:datastoreItem>
</file>

<file path=customXml/itemProps4.xml><?xml version="1.0" encoding="utf-8"?>
<ds:datastoreItem xmlns:ds="http://schemas.openxmlformats.org/officeDocument/2006/customXml" ds:itemID="{D3CD2231-5282-4F45-8D77-DB92BA160E20}">
  <ds:schemaRefs>
    <ds:schemaRef ds:uri="http://schemas.microsoft.com/sharepoint/events"/>
  </ds:schemaRefs>
</ds:datastoreItem>
</file>

<file path=customXml/itemProps5.xml><?xml version="1.0" encoding="utf-8"?>
<ds:datastoreItem xmlns:ds="http://schemas.openxmlformats.org/officeDocument/2006/customXml" ds:itemID="{55AE8CE2-09B8-4188-8EFC-70225665398A}">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cf6d44530a684b9e9aa95b421ca898bc</Template>
  <TotalTime>8</TotalTime>
  <Pages>2</Pages>
  <Words>498</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Ellegaard Lystbæk</dc:creator>
  <cp:keywords/>
  <dc:description/>
  <cp:lastModifiedBy>Trine Sofie Hansen</cp:lastModifiedBy>
  <cp:revision>2</cp:revision>
  <dcterms:created xsi:type="dcterms:W3CDTF">2025-09-09T11:44:00Z</dcterms:created>
  <dcterms:modified xsi:type="dcterms:W3CDTF">2025-09-09T11:44:00Z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5b537d03-ab0f-4da0-b1f5-4daf7fca6d9b</vt:lpwstr>
  </property>
</Properties>
</file>